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8187" w14:textId="50E5C5AE" w:rsidR="00A83176" w:rsidRPr="00B62715" w:rsidRDefault="00A83176" w:rsidP="00A83176">
      <w:pPr>
        <w:shd w:val="clear" w:color="auto" w:fill="FFFFFF"/>
        <w:spacing w:after="0" w:line="276" w:lineRule="auto"/>
        <w:jc w:val="both"/>
        <w:rPr>
          <w:rFonts w:ascii="Arial" w:hAnsi="Arial" w:cs="Arial"/>
          <w:b/>
          <w:bCs/>
          <w:sz w:val="24"/>
          <w:szCs w:val="24"/>
        </w:rPr>
      </w:pPr>
      <w:r>
        <w:rPr>
          <w:rFonts w:ascii="Arial" w:hAnsi="Arial" w:cs="Arial"/>
          <w:b/>
          <w:bCs/>
          <w:sz w:val="24"/>
          <w:szCs w:val="24"/>
        </w:rPr>
        <w:t xml:space="preserve">Seletuskiri </w:t>
      </w:r>
      <w:r w:rsidR="007E1CAF">
        <w:rPr>
          <w:rFonts w:ascii="Arial" w:hAnsi="Arial" w:cs="Arial"/>
          <w:b/>
          <w:bCs/>
          <w:sz w:val="24"/>
          <w:szCs w:val="24"/>
        </w:rPr>
        <w:t xml:space="preserve">määruse </w:t>
      </w:r>
      <w:r w:rsidR="00763B2C">
        <w:rPr>
          <w:rFonts w:ascii="Arial" w:hAnsi="Arial" w:cs="Arial"/>
          <w:b/>
          <w:bCs/>
          <w:sz w:val="24"/>
          <w:szCs w:val="24"/>
        </w:rPr>
        <w:t>eelnõu „</w:t>
      </w:r>
      <w:r w:rsidR="00661A32" w:rsidRPr="00661A32">
        <w:rPr>
          <w:rFonts w:ascii="Arial" w:hAnsi="Arial" w:cs="Arial"/>
          <w:b/>
          <w:bCs/>
          <w:sz w:val="24"/>
          <w:szCs w:val="24"/>
        </w:rPr>
        <w:t>Kohtla-Järve Linnavolikogu 31. oktoobri 2018. a määruse nr 32 „Korteriühistutele toetuste andmise kord“ muutmi</w:t>
      </w:r>
      <w:r w:rsidR="00763B2C">
        <w:rPr>
          <w:rFonts w:ascii="Arial" w:hAnsi="Arial" w:cs="Arial"/>
          <w:b/>
          <w:bCs/>
          <w:sz w:val="24"/>
          <w:szCs w:val="24"/>
        </w:rPr>
        <w:t>n</w:t>
      </w:r>
      <w:r w:rsidR="00661A32">
        <w:rPr>
          <w:rFonts w:ascii="Arial" w:hAnsi="Arial" w:cs="Arial"/>
          <w:b/>
          <w:bCs/>
          <w:sz w:val="24"/>
          <w:szCs w:val="24"/>
        </w:rPr>
        <w:t>e</w:t>
      </w:r>
      <w:r w:rsidR="00763B2C">
        <w:rPr>
          <w:rFonts w:ascii="Arial" w:hAnsi="Arial" w:cs="Arial"/>
          <w:b/>
          <w:bCs/>
          <w:sz w:val="24"/>
          <w:szCs w:val="24"/>
        </w:rPr>
        <w:t>“</w:t>
      </w:r>
      <w:r w:rsidR="00623BFF">
        <w:rPr>
          <w:rFonts w:ascii="Arial" w:eastAsia="Times New Roman" w:hAnsi="Arial" w:cs="Arial"/>
          <w:b/>
          <w:bCs/>
          <w:kern w:val="36"/>
          <w:sz w:val="24"/>
          <w:szCs w:val="24"/>
          <w:lang w:eastAsia="et-EE"/>
        </w:rPr>
        <w:t xml:space="preserve"> </w:t>
      </w:r>
      <w:r>
        <w:rPr>
          <w:rFonts w:ascii="Arial" w:hAnsi="Arial" w:cs="Arial"/>
          <w:b/>
          <w:bCs/>
          <w:sz w:val="24"/>
          <w:szCs w:val="24"/>
        </w:rPr>
        <w:t>juurde</w:t>
      </w:r>
    </w:p>
    <w:p w14:paraId="139A3507" w14:textId="77777777" w:rsidR="00FD1E17" w:rsidRPr="00A2234F" w:rsidRDefault="00FD1E17" w:rsidP="00DC2943">
      <w:pPr>
        <w:spacing w:after="0" w:line="276" w:lineRule="auto"/>
        <w:rPr>
          <w:rFonts w:ascii="Arial" w:hAnsi="Arial" w:cs="Arial"/>
          <w:sz w:val="24"/>
          <w:szCs w:val="24"/>
        </w:rPr>
      </w:pPr>
    </w:p>
    <w:p w14:paraId="1DF0FB7A" w14:textId="77777777" w:rsidR="00FD1E17" w:rsidRPr="00A2234F" w:rsidRDefault="00FD1E17" w:rsidP="00786C5E">
      <w:pPr>
        <w:pStyle w:val="Loendilik"/>
        <w:numPr>
          <w:ilvl w:val="0"/>
          <w:numId w:val="1"/>
        </w:numPr>
        <w:shd w:val="clear" w:color="auto" w:fill="FFFFFF"/>
        <w:spacing w:after="0" w:line="276" w:lineRule="auto"/>
        <w:jc w:val="both"/>
        <w:outlineLvl w:val="0"/>
        <w:rPr>
          <w:rFonts w:ascii="Arial" w:hAnsi="Arial" w:cs="Arial"/>
          <w:b/>
          <w:bCs/>
          <w:kern w:val="36"/>
          <w:sz w:val="24"/>
          <w:szCs w:val="24"/>
          <w:lang w:eastAsia="et-EE"/>
        </w:rPr>
      </w:pPr>
      <w:r w:rsidRPr="00A2234F">
        <w:rPr>
          <w:rFonts w:ascii="Arial" w:hAnsi="Arial" w:cs="Arial"/>
          <w:b/>
          <w:bCs/>
          <w:kern w:val="36"/>
          <w:sz w:val="24"/>
          <w:szCs w:val="24"/>
          <w:lang w:eastAsia="et-EE"/>
        </w:rPr>
        <w:t>Sissejuhatus</w:t>
      </w:r>
    </w:p>
    <w:p w14:paraId="2F527D1C" w14:textId="77777777" w:rsidR="00963A94" w:rsidRDefault="00963A94" w:rsidP="00C8753C">
      <w:pPr>
        <w:spacing w:after="0" w:line="276" w:lineRule="auto"/>
        <w:jc w:val="both"/>
        <w:rPr>
          <w:rFonts w:ascii="Arial" w:hAnsi="Arial" w:cs="Arial"/>
          <w:bCs/>
          <w:kern w:val="36"/>
          <w:sz w:val="24"/>
          <w:szCs w:val="24"/>
          <w:lang w:eastAsia="et-EE"/>
        </w:rPr>
      </w:pPr>
    </w:p>
    <w:p w14:paraId="519A036B" w14:textId="09D7B0A6" w:rsidR="00D43E0A" w:rsidRDefault="003E130B" w:rsidP="00C8753C">
      <w:pPr>
        <w:spacing w:after="0" w:line="276" w:lineRule="auto"/>
        <w:jc w:val="both"/>
        <w:rPr>
          <w:rFonts w:ascii="Arial" w:hAnsi="Arial" w:cs="Arial"/>
          <w:bCs/>
          <w:kern w:val="36"/>
          <w:sz w:val="24"/>
          <w:szCs w:val="24"/>
          <w:lang w:eastAsia="et-EE"/>
        </w:rPr>
      </w:pPr>
      <w:r w:rsidRPr="003E130B">
        <w:rPr>
          <w:rFonts w:ascii="Arial" w:hAnsi="Arial" w:cs="Arial"/>
          <w:bCs/>
          <w:kern w:val="36"/>
          <w:sz w:val="24"/>
          <w:szCs w:val="24"/>
          <w:lang w:eastAsia="et-EE"/>
        </w:rPr>
        <w:t>Eelnõuga tehakse Kohtla-Järve Linnavolikogu 31. oktoobri 2018. a määrusesse nr 32 „Korteriühistutele toetuste andmise kord“ ulatuslikud muudatused (kokku 7</w:t>
      </w:r>
      <w:r>
        <w:rPr>
          <w:rFonts w:ascii="Arial" w:hAnsi="Arial" w:cs="Arial"/>
          <w:bCs/>
          <w:kern w:val="36"/>
          <w:sz w:val="24"/>
          <w:szCs w:val="24"/>
          <w:lang w:eastAsia="et-EE"/>
        </w:rPr>
        <w:t>8</w:t>
      </w:r>
      <w:r w:rsidRPr="003E130B">
        <w:rPr>
          <w:rFonts w:ascii="Arial" w:hAnsi="Arial" w:cs="Arial"/>
          <w:bCs/>
          <w:kern w:val="36"/>
          <w:sz w:val="24"/>
          <w:szCs w:val="24"/>
          <w:lang w:eastAsia="et-EE"/>
        </w:rPr>
        <w:t xml:space="preserve"> sisulist muudatust ja taotluse vormi muudatus). Määrust on alates 2018. aastast rakendatud korteriühistute toetamiseks eesmärgiga parandada linna elukeskkonda, kuid rakendamispraktika, ehitus- ja planeerimispraktika, linna arengudokumentide, rahastamiskorralduse ning riikliku ja kohaliku õiguse areng on näidanud, et kehtivat korda on vaja kaasajastada nii sisuliselt kui ka tehniliselt.</w:t>
      </w:r>
    </w:p>
    <w:p w14:paraId="4941C3B1" w14:textId="77777777" w:rsidR="00963A94" w:rsidRDefault="00963A94" w:rsidP="00C8753C">
      <w:pPr>
        <w:spacing w:after="0" w:line="276" w:lineRule="auto"/>
        <w:jc w:val="both"/>
        <w:rPr>
          <w:rFonts w:ascii="Arial" w:hAnsi="Arial" w:cs="Arial"/>
          <w:bCs/>
          <w:kern w:val="36"/>
          <w:sz w:val="24"/>
          <w:szCs w:val="24"/>
          <w:lang w:eastAsia="et-EE"/>
        </w:rPr>
      </w:pPr>
    </w:p>
    <w:p w14:paraId="42426085" w14:textId="6BB86E60" w:rsidR="003E130B" w:rsidRPr="003E130B" w:rsidRDefault="003E130B" w:rsidP="003E130B">
      <w:pPr>
        <w:spacing w:after="0" w:line="276" w:lineRule="auto"/>
        <w:jc w:val="both"/>
        <w:rPr>
          <w:rFonts w:ascii="Arial" w:hAnsi="Arial" w:cs="Arial"/>
          <w:bCs/>
          <w:kern w:val="36"/>
          <w:sz w:val="24"/>
          <w:szCs w:val="24"/>
          <w:lang w:eastAsia="et-EE"/>
        </w:rPr>
      </w:pPr>
      <w:r w:rsidRPr="003E130B">
        <w:rPr>
          <w:rFonts w:ascii="Arial" w:hAnsi="Arial" w:cs="Arial"/>
          <w:bCs/>
          <w:kern w:val="36"/>
          <w:sz w:val="24"/>
          <w:szCs w:val="24"/>
          <w:lang w:eastAsia="et-EE"/>
        </w:rPr>
        <w:t>Muudatused puudutavad eelkõige toetuse liikide, piirmäärade ja andmise tingimuste täpsustamist ning määruses kasutatava terminoloogia ajakohastamist. Eelnõuga ühtlustatakse mitmed mõisted ehitusseadustikus ja teistes asjakohastes õigusaktides kasutatavate mõistetega, nähakse ette eraldi definitsioonid näiteks tehnosüsteemidele, liftidele, hoovile ja ühendatud kaugküttevõrgupiirkonnale ning täpsustatakse toetuse saajate ja taotluse menetlemisega seonduvaid mõisteid.</w:t>
      </w:r>
    </w:p>
    <w:p w14:paraId="13CE69AF" w14:textId="77777777" w:rsidR="001F2DB4" w:rsidRPr="001F2DB4" w:rsidRDefault="001F2DB4" w:rsidP="001F2DB4">
      <w:pPr>
        <w:spacing w:after="0" w:line="276" w:lineRule="auto"/>
        <w:jc w:val="both"/>
        <w:rPr>
          <w:rFonts w:ascii="Arial" w:hAnsi="Arial" w:cs="Arial"/>
          <w:bCs/>
          <w:kern w:val="36"/>
          <w:sz w:val="24"/>
          <w:szCs w:val="24"/>
          <w:lang w:eastAsia="et-EE"/>
        </w:rPr>
      </w:pPr>
    </w:p>
    <w:p w14:paraId="60E3F07C" w14:textId="77777777" w:rsidR="003E130B" w:rsidRPr="003E130B" w:rsidRDefault="003E130B" w:rsidP="003E130B">
      <w:pPr>
        <w:spacing w:after="0" w:line="276" w:lineRule="auto"/>
        <w:jc w:val="both"/>
        <w:rPr>
          <w:rFonts w:ascii="Arial" w:hAnsi="Arial" w:cs="Arial"/>
          <w:bCs/>
          <w:kern w:val="36"/>
          <w:sz w:val="24"/>
          <w:szCs w:val="24"/>
          <w:lang w:eastAsia="et-EE"/>
        </w:rPr>
      </w:pPr>
      <w:r w:rsidRPr="003E130B">
        <w:rPr>
          <w:rFonts w:ascii="Arial" w:hAnsi="Arial" w:cs="Arial"/>
          <w:bCs/>
          <w:kern w:val="36"/>
          <w:sz w:val="24"/>
          <w:szCs w:val="24"/>
          <w:lang w:eastAsia="et-EE"/>
        </w:rPr>
        <w:t>Määrusesse lisatakse uued toetuse liigid ja täiendatakse olemasolevate toetuste regulatsiooni. Muuhulgas nähakse ette korterelamu ja selle oluliste osade projekteerimis- ja rekonstrueerimistoetus, mis hõlmab lisaks fassaadidele, rõdudele, varikatustele ja katustele ka tehnosüsteeme, lifte ning muid korterelamu ohutuse, energiatõhususe, sisekliima, ligipääsetavuse ja elukeskkonna kvaliteedi seisukohast olulisi osi. Suureneb mitme senise toetuse osakaal ja maksimaalne toetussumma ning täpsustatakse toetuse andmise perioode, et suunata korteriühistuid tegema suurema mõjuga ja terviklikke investeeringuid.</w:t>
      </w:r>
    </w:p>
    <w:p w14:paraId="0929B50D" w14:textId="77777777" w:rsidR="001F2DB4" w:rsidRPr="001F2DB4" w:rsidRDefault="001F2DB4" w:rsidP="001F2DB4">
      <w:pPr>
        <w:spacing w:after="0" w:line="276" w:lineRule="auto"/>
        <w:jc w:val="both"/>
        <w:rPr>
          <w:rFonts w:ascii="Arial" w:hAnsi="Arial" w:cs="Arial"/>
          <w:bCs/>
          <w:kern w:val="36"/>
          <w:sz w:val="24"/>
          <w:szCs w:val="24"/>
          <w:lang w:eastAsia="et-EE"/>
        </w:rPr>
      </w:pPr>
    </w:p>
    <w:p w14:paraId="201364CE" w14:textId="6FA53A17" w:rsidR="001F2DB4" w:rsidRPr="001F2DB4" w:rsidRDefault="003E130B" w:rsidP="001F2DB4">
      <w:pPr>
        <w:spacing w:after="0" w:line="276" w:lineRule="auto"/>
        <w:jc w:val="both"/>
        <w:rPr>
          <w:rFonts w:ascii="Arial" w:hAnsi="Arial" w:cs="Arial"/>
          <w:bCs/>
          <w:kern w:val="36"/>
          <w:sz w:val="24"/>
          <w:szCs w:val="24"/>
          <w:lang w:eastAsia="et-EE"/>
        </w:rPr>
      </w:pPr>
      <w:r w:rsidRPr="003E130B">
        <w:rPr>
          <w:rFonts w:ascii="Arial" w:hAnsi="Arial" w:cs="Arial"/>
          <w:bCs/>
          <w:kern w:val="36"/>
          <w:sz w:val="24"/>
          <w:szCs w:val="24"/>
          <w:lang w:eastAsia="et-EE"/>
        </w:rPr>
        <w:t>Eelnõuga korrastatakse ja täpsustatakse ka toetuse taotluste menetlemise korda, sealhulgas taotluste esitamise viisi, tähtaegu ja nõutavaid dokumente, taotluste läbivaatamise tähtaegu ning puuduste kõrvaldamise võimalusi. Samuti luuakse selgem regulatsioon toetuse kasutamise üle teostatava kontrolli ning toetuse tagasinõudmise aluste kohta, mis on vajalik toetuste eesmärgipärase kasutamise ja linna eelarvevahendite säästliku kasutamise tagamiseks.</w:t>
      </w:r>
    </w:p>
    <w:p w14:paraId="230EE557" w14:textId="77777777" w:rsidR="001F2DB4" w:rsidRPr="001F2DB4" w:rsidRDefault="001F2DB4" w:rsidP="001F2DB4">
      <w:pPr>
        <w:spacing w:after="0" w:line="276" w:lineRule="auto"/>
        <w:jc w:val="both"/>
        <w:rPr>
          <w:rFonts w:ascii="Arial" w:hAnsi="Arial" w:cs="Arial"/>
          <w:bCs/>
          <w:kern w:val="36"/>
          <w:sz w:val="24"/>
          <w:szCs w:val="24"/>
          <w:lang w:eastAsia="et-EE"/>
        </w:rPr>
      </w:pPr>
    </w:p>
    <w:p w14:paraId="28DC626B" w14:textId="74D2D5D1" w:rsidR="001F2DB4" w:rsidRDefault="003E130B" w:rsidP="001F2DB4">
      <w:pPr>
        <w:spacing w:after="0" w:line="276" w:lineRule="auto"/>
        <w:jc w:val="both"/>
        <w:rPr>
          <w:rFonts w:ascii="Arial" w:hAnsi="Arial" w:cs="Arial"/>
          <w:bCs/>
          <w:kern w:val="36"/>
          <w:sz w:val="24"/>
          <w:szCs w:val="24"/>
          <w:lang w:eastAsia="et-EE"/>
        </w:rPr>
      </w:pPr>
      <w:r w:rsidRPr="003E130B">
        <w:rPr>
          <w:rFonts w:ascii="Arial" w:hAnsi="Arial" w:cs="Arial"/>
          <w:bCs/>
          <w:kern w:val="36"/>
          <w:sz w:val="24"/>
          <w:szCs w:val="24"/>
          <w:lang w:eastAsia="et-EE"/>
        </w:rPr>
        <w:t>Määruse eelnõus sätestatud muudatused on läbi arutatud Kohtla-Järve linna korteriühistute esimeestega 2025. aastal toimunud kohtumistel ning arvesse on võetud nende praktikast tulenevaid ettepanekuid ja tähelepanekuid.</w:t>
      </w:r>
    </w:p>
    <w:p w14:paraId="7A02AB48" w14:textId="77777777" w:rsidR="00963A94" w:rsidRPr="00C8753C" w:rsidRDefault="00963A94" w:rsidP="00C8753C">
      <w:pPr>
        <w:spacing w:after="0" w:line="276" w:lineRule="auto"/>
        <w:jc w:val="both"/>
        <w:rPr>
          <w:rFonts w:ascii="Arial" w:hAnsi="Arial" w:cs="Arial"/>
          <w:bCs/>
          <w:kern w:val="36"/>
          <w:sz w:val="24"/>
          <w:szCs w:val="24"/>
          <w:lang w:eastAsia="et-EE"/>
        </w:rPr>
      </w:pPr>
    </w:p>
    <w:p w14:paraId="219270B0" w14:textId="017095E1" w:rsidR="004A5687" w:rsidRDefault="00D43E0A" w:rsidP="00C8753C">
      <w:pPr>
        <w:spacing w:after="0" w:line="276" w:lineRule="auto"/>
        <w:jc w:val="both"/>
        <w:rPr>
          <w:rFonts w:ascii="Arial" w:hAnsi="Arial" w:cs="Arial"/>
          <w:bCs/>
          <w:kern w:val="36"/>
          <w:sz w:val="24"/>
          <w:szCs w:val="24"/>
          <w:lang w:eastAsia="et-EE"/>
        </w:rPr>
      </w:pPr>
      <w:r w:rsidRPr="00C8753C">
        <w:rPr>
          <w:rFonts w:ascii="Arial" w:hAnsi="Arial" w:cs="Arial"/>
          <w:bCs/>
          <w:kern w:val="36"/>
          <w:sz w:val="24"/>
          <w:szCs w:val="24"/>
          <w:lang w:eastAsia="et-EE"/>
        </w:rPr>
        <w:t xml:space="preserve">Eelnõu algataja on Kohtla-Järve Linnavalitsus ja </w:t>
      </w:r>
      <w:proofErr w:type="spellStart"/>
      <w:r w:rsidRPr="00C8753C">
        <w:rPr>
          <w:rFonts w:ascii="Arial" w:hAnsi="Arial" w:cs="Arial"/>
          <w:bCs/>
          <w:kern w:val="36"/>
          <w:sz w:val="24"/>
          <w:szCs w:val="24"/>
          <w:lang w:eastAsia="et-EE"/>
        </w:rPr>
        <w:t>menetleja</w:t>
      </w:r>
      <w:proofErr w:type="spellEnd"/>
      <w:r w:rsidRPr="00C8753C">
        <w:rPr>
          <w:rFonts w:ascii="Arial" w:hAnsi="Arial" w:cs="Arial"/>
          <w:bCs/>
          <w:kern w:val="36"/>
          <w:sz w:val="24"/>
          <w:szCs w:val="24"/>
          <w:lang w:eastAsia="et-EE"/>
        </w:rPr>
        <w:t xml:space="preserve"> on </w:t>
      </w:r>
      <w:r w:rsidR="00C8753C" w:rsidRPr="00C8753C">
        <w:rPr>
          <w:rFonts w:ascii="Arial" w:hAnsi="Arial" w:cs="Arial"/>
          <w:bCs/>
          <w:kern w:val="36"/>
          <w:sz w:val="24"/>
          <w:szCs w:val="24"/>
          <w:lang w:eastAsia="et-EE"/>
        </w:rPr>
        <w:t>Aivar Kamal</w:t>
      </w:r>
      <w:r w:rsidRPr="00C8753C">
        <w:rPr>
          <w:rFonts w:ascii="Arial" w:hAnsi="Arial" w:cs="Arial"/>
          <w:bCs/>
          <w:kern w:val="36"/>
          <w:sz w:val="24"/>
          <w:szCs w:val="24"/>
          <w:lang w:eastAsia="et-EE"/>
        </w:rPr>
        <w:t xml:space="preserve"> (</w:t>
      </w:r>
      <w:r w:rsidR="00F15AF4" w:rsidRPr="00F15AF4">
        <w:rPr>
          <w:rFonts w:ascii="Arial" w:hAnsi="Arial" w:cs="Arial"/>
          <w:bCs/>
          <w:kern w:val="36"/>
          <w:sz w:val="24"/>
          <w:szCs w:val="24"/>
          <w:lang w:eastAsia="et-EE"/>
        </w:rPr>
        <w:t>aivar.kamal@kjlv.ee, 5748 0529</w:t>
      </w:r>
      <w:r w:rsidRPr="00C8753C">
        <w:rPr>
          <w:rFonts w:ascii="Arial" w:hAnsi="Arial" w:cs="Arial"/>
          <w:bCs/>
          <w:kern w:val="36"/>
          <w:sz w:val="24"/>
          <w:szCs w:val="24"/>
          <w:lang w:eastAsia="et-EE"/>
        </w:rPr>
        <w:t>).</w:t>
      </w:r>
      <w:r w:rsidR="00887347">
        <w:rPr>
          <w:rFonts w:ascii="Arial" w:hAnsi="Arial" w:cs="Arial"/>
          <w:bCs/>
          <w:kern w:val="36"/>
          <w:sz w:val="24"/>
          <w:szCs w:val="24"/>
          <w:lang w:eastAsia="et-EE"/>
        </w:rPr>
        <w:t xml:space="preserve"> </w:t>
      </w:r>
      <w:r w:rsidR="00887347" w:rsidRPr="00887347">
        <w:rPr>
          <w:rFonts w:ascii="Arial" w:hAnsi="Arial" w:cs="Arial"/>
          <w:bCs/>
          <w:kern w:val="36"/>
          <w:sz w:val="24"/>
          <w:szCs w:val="24"/>
          <w:lang w:eastAsia="et-EE"/>
        </w:rPr>
        <w:t>Eelnõu vastab Kohtla-Järve Linnavolikogu 2</w:t>
      </w:r>
      <w:r w:rsidR="007C1DA8">
        <w:rPr>
          <w:rFonts w:ascii="Arial" w:hAnsi="Arial" w:cs="Arial"/>
          <w:bCs/>
          <w:kern w:val="36"/>
          <w:sz w:val="24"/>
          <w:szCs w:val="24"/>
          <w:lang w:eastAsia="et-EE"/>
        </w:rPr>
        <w:t>6</w:t>
      </w:r>
      <w:r w:rsidR="00887347" w:rsidRPr="00887347">
        <w:rPr>
          <w:rFonts w:ascii="Arial" w:hAnsi="Arial" w:cs="Arial"/>
          <w:bCs/>
          <w:kern w:val="36"/>
          <w:sz w:val="24"/>
          <w:szCs w:val="24"/>
          <w:lang w:eastAsia="et-EE"/>
        </w:rPr>
        <w:t xml:space="preserve">. </w:t>
      </w:r>
      <w:r w:rsidR="007C1DA8">
        <w:rPr>
          <w:rFonts w:ascii="Arial" w:hAnsi="Arial" w:cs="Arial"/>
          <w:bCs/>
          <w:kern w:val="36"/>
          <w:sz w:val="24"/>
          <w:szCs w:val="24"/>
          <w:lang w:eastAsia="et-EE"/>
        </w:rPr>
        <w:t>septembri</w:t>
      </w:r>
      <w:r w:rsidR="00887347" w:rsidRPr="00887347">
        <w:rPr>
          <w:rFonts w:ascii="Arial" w:hAnsi="Arial" w:cs="Arial"/>
          <w:bCs/>
          <w:kern w:val="36"/>
          <w:sz w:val="24"/>
          <w:szCs w:val="24"/>
          <w:lang w:eastAsia="et-EE"/>
        </w:rPr>
        <w:t xml:space="preserve"> 201</w:t>
      </w:r>
      <w:r w:rsidR="007C1DA8">
        <w:rPr>
          <w:rFonts w:ascii="Arial" w:hAnsi="Arial" w:cs="Arial"/>
          <w:bCs/>
          <w:kern w:val="36"/>
          <w:sz w:val="24"/>
          <w:szCs w:val="24"/>
          <w:lang w:eastAsia="et-EE"/>
        </w:rPr>
        <w:t>8</w:t>
      </w:r>
      <w:r w:rsidR="00887347" w:rsidRPr="00887347">
        <w:rPr>
          <w:rFonts w:ascii="Arial" w:hAnsi="Arial" w:cs="Arial"/>
          <w:bCs/>
          <w:kern w:val="36"/>
          <w:sz w:val="24"/>
          <w:szCs w:val="24"/>
          <w:lang w:eastAsia="et-EE"/>
        </w:rPr>
        <w:t xml:space="preserve">. a määruse nr </w:t>
      </w:r>
      <w:r w:rsidR="007C1DA8">
        <w:rPr>
          <w:rFonts w:ascii="Arial" w:hAnsi="Arial" w:cs="Arial"/>
          <w:bCs/>
          <w:kern w:val="36"/>
          <w:sz w:val="24"/>
          <w:szCs w:val="24"/>
          <w:lang w:eastAsia="et-EE"/>
        </w:rPr>
        <w:t>24</w:t>
      </w:r>
      <w:r w:rsidR="00887347" w:rsidRPr="00887347">
        <w:rPr>
          <w:rFonts w:ascii="Arial" w:hAnsi="Arial" w:cs="Arial"/>
          <w:bCs/>
          <w:kern w:val="36"/>
          <w:sz w:val="24"/>
          <w:szCs w:val="24"/>
          <w:lang w:eastAsia="et-EE"/>
        </w:rPr>
        <w:t xml:space="preserve"> „</w:t>
      </w:r>
      <w:r w:rsidR="007C1DA8" w:rsidRPr="007C1DA8">
        <w:rPr>
          <w:rFonts w:ascii="Arial" w:hAnsi="Arial" w:cs="Arial"/>
          <w:bCs/>
          <w:kern w:val="36"/>
          <w:sz w:val="24"/>
          <w:szCs w:val="24"/>
          <w:lang w:eastAsia="et-EE"/>
        </w:rPr>
        <w:t>Kohtla-Järve Linnavolikogu töökord</w:t>
      </w:r>
      <w:r w:rsidR="00887347" w:rsidRPr="00887347">
        <w:rPr>
          <w:rFonts w:ascii="Arial" w:hAnsi="Arial" w:cs="Arial"/>
          <w:bCs/>
          <w:kern w:val="36"/>
          <w:sz w:val="24"/>
          <w:szCs w:val="24"/>
          <w:lang w:eastAsia="et-EE"/>
        </w:rPr>
        <w:t>“ §-s 9 sätestatud nõu</w:t>
      </w:r>
      <w:r w:rsidR="00497B93">
        <w:rPr>
          <w:rFonts w:ascii="Arial" w:hAnsi="Arial" w:cs="Arial"/>
          <w:bCs/>
          <w:kern w:val="36"/>
          <w:sz w:val="24"/>
          <w:szCs w:val="24"/>
          <w:lang w:eastAsia="et-EE"/>
        </w:rPr>
        <w:t>e</w:t>
      </w:r>
      <w:r w:rsidR="00887347" w:rsidRPr="00887347">
        <w:rPr>
          <w:rFonts w:ascii="Arial" w:hAnsi="Arial" w:cs="Arial"/>
          <w:bCs/>
          <w:kern w:val="36"/>
          <w:sz w:val="24"/>
          <w:szCs w:val="24"/>
          <w:lang w:eastAsia="et-EE"/>
        </w:rPr>
        <w:t>tele.</w:t>
      </w:r>
      <w:r w:rsidR="00E43E02">
        <w:rPr>
          <w:rFonts w:ascii="Arial" w:hAnsi="Arial" w:cs="Arial"/>
          <w:bCs/>
          <w:kern w:val="36"/>
          <w:sz w:val="24"/>
          <w:szCs w:val="24"/>
          <w:lang w:eastAsia="et-EE"/>
        </w:rPr>
        <w:t xml:space="preserve"> </w:t>
      </w:r>
      <w:r w:rsidR="001B5A3C" w:rsidRPr="001B5A3C">
        <w:rPr>
          <w:rFonts w:ascii="Arial" w:hAnsi="Arial" w:cs="Arial"/>
          <w:bCs/>
          <w:kern w:val="36"/>
          <w:sz w:val="24"/>
          <w:szCs w:val="24"/>
          <w:lang w:eastAsia="et-EE"/>
        </w:rPr>
        <w:t xml:space="preserve">Kohtla-Järve Linnavolikogu 29. veebruari 2016. a määruse nr 97 </w:t>
      </w:r>
      <w:r w:rsidR="001B5A3C" w:rsidRPr="001B5A3C">
        <w:rPr>
          <w:rFonts w:ascii="Arial" w:hAnsi="Arial" w:cs="Arial"/>
          <w:bCs/>
          <w:kern w:val="36"/>
          <w:sz w:val="24"/>
          <w:szCs w:val="24"/>
          <w:lang w:eastAsia="et-EE"/>
        </w:rPr>
        <w:lastRenderedPageBreak/>
        <w:t>„Kohtla-Järve Linnavalitsuse töökord“ § 4 lõike 2</w:t>
      </w:r>
      <w:r w:rsidR="001B5A3C" w:rsidRPr="001B5A3C">
        <w:rPr>
          <w:rFonts w:ascii="Arial" w:hAnsi="Arial" w:cs="Arial"/>
          <w:bCs/>
          <w:kern w:val="36"/>
          <w:sz w:val="24"/>
          <w:szCs w:val="24"/>
          <w:vertAlign w:val="superscript"/>
          <w:lang w:eastAsia="et-EE"/>
        </w:rPr>
        <w:t>1</w:t>
      </w:r>
      <w:r w:rsidR="001B5A3C" w:rsidRPr="001B5A3C">
        <w:rPr>
          <w:rFonts w:ascii="Arial" w:hAnsi="Arial" w:cs="Arial"/>
          <w:bCs/>
          <w:kern w:val="36"/>
          <w:sz w:val="24"/>
          <w:szCs w:val="24"/>
          <w:lang w:eastAsia="et-EE"/>
        </w:rPr>
        <w:t xml:space="preserve"> kohaselt on eelnõu </w:t>
      </w:r>
      <w:proofErr w:type="spellStart"/>
      <w:r w:rsidR="001B5A3C" w:rsidRPr="001B5A3C">
        <w:rPr>
          <w:rFonts w:ascii="Arial" w:hAnsi="Arial" w:cs="Arial"/>
          <w:bCs/>
          <w:kern w:val="36"/>
          <w:sz w:val="24"/>
          <w:szCs w:val="24"/>
          <w:lang w:eastAsia="et-EE"/>
        </w:rPr>
        <w:t>menetlejal</w:t>
      </w:r>
      <w:proofErr w:type="spellEnd"/>
      <w:r w:rsidR="001B5A3C" w:rsidRPr="001B5A3C">
        <w:rPr>
          <w:rFonts w:ascii="Arial" w:hAnsi="Arial" w:cs="Arial"/>
          <w:bCs/>
          <w:kern w:val="36"/>
          <w:sz w:val="24"/>
          <w:szCs w:val="24"/>
          <w:lang w:eastAsia="et-EE"/>
        </w:rPr>
        <w:t xml:space="preserve"> kõik eelnõu algataja õigused ja kohustused vastavalt Kohtla-Järve Linnavolikogu töökorrale.</w:t>
      </w:r>
    </w:p>
    <w:p w14:paraId="5192A83E" w14:textId="77777777" w:rsidR="003E130B" w:rsidRDefault="003E130B" w:rsidP="00C8753C">
      <w:pPr>
        <w:spacing w:after="0" w:line="276" w:lineRule="auto"/>
        <w:jc w:val="both"/>
        <w:rPr>
          <w:rFonts w:ascii="Arial" w:hAnsi="Arial" w:cs="Arial"/>
          <w:bCs/>
          <w:kern w:val="36"/>
          <w:sz w:val="24"/>
          <w:szCs w:val="24"/>
          <w:lang w:eastAsia="et-EE"/>
        </w:rPr>
      </w:pPr>
    </w:p>
    <w:p w14:paraId="6513644F" w14:textId="57328E29" w:rsidR="003E130B" w:rsidRPr="00C8753C" w:rsidRDefault="003E130B" w:rsidP="00C8753C">
      <w:pPr>
        <w:spacing w:after="0" w:line="276" w:lineRule="auto"/>
        <w:jc w:val="both"/>
        <w:rPr>
          <w:rFonts w:ascii="Arial" w:hAnsi="Arial" w:cs="Arial"/>
          <w:bCs/>
          <w:kern w:val="36"/>
          <w:sz w:val="24"/>
          <w:szCs w:val="24"/>
          <w:lang w:eastAsia="et-EE"/>
        </w:rPr>
      </w:pPr>
      <w:r w:rsidRPr="003E130B">
        <w:rPr>
          <w:rFonts w:ascii="Arial" w:hAnsi="Arial" w:cs="Arial"/>
          <w:bCs/>
          <w:kern w:val="36"/>
          <w:sz w:val="24"/>
          <w:szCs w:val="24"/>
          <w:lang w:eastAsia="et-EE"/>
        </w:rPr>
        <w:t>Eelnõu menetleti Kohtla-Järve Linnavolikogu juhtivkomisjonis, arengu- ja majanduskomisjonis, 22. jaanuari ja 12. veebruari 2026. a koosolekutel. Juhtivkomisjon tegi eelnõu</w:t>
      </w:r>
      <w:r w:rsidR="00497B93">
        <w:rPr>
          <w:rFonts w:ascii="Arial" w:hAnsi="Arial" w:cs="Arial"/>
          <w:bCs/>
          <w:kern w:val="36"/>
          <w:sz w:val="24"/>
          <w:szCs w:val="24"/>
          <w:lang w:eastAsia="et-EE"/>
        </w:rPr>
        <w:t xml:space="preserve"> kohta</w:t>
      </w:r>
      <w:r w:rsidRPr="003E130B">
        <w:rPr>
          <w:rFonts w:ascii="Arial" w:hAnsi="Arial" w:cs="Arial"/>
          <w:bCs/>
          <w:kern w:val="36"/>
          <w:sz w:val="24"/>
          <w:szCs w:val="24"/>
          <w:lang w:eastAsia="et-EE"/>
        </w:rPr>
        <w:t xml:space="preserve"> </w:t>
      </w:r>
      <w:r w:rsidR="00243516">
        <w:rPr>
          <w:rFonts w:ascii="Arial" w:hAnsi="Arial" w:cs="Arial"/>
          <w:bCs/>
          <w:kern w:val="36"/>
          <w:sz w:val="24"/>
          <w:szCs w:val="24"/>
          <w:lang w:eastAsia="et-EE"/>
        </w:rPr>
        <w:t>11</w:t>
      </w:r>
      <w:r w:rsidRPr="003E130B">
        <w:rPr>
          <w:rFonts w:ascii="Arial" w:hAnsi="Arial" w:cs="Arial"/>
          <w:bCs/>
          <w:kern w:val="36"/>
          <w:sz w:val="24"/>
          <w:szCs w:val="24"/>
          <w:lang w:eastAsia="et-EE"/>
        </w:rPr>
        <w:t xml:space="preserve"> muudatusettepanekut, mis kõik aktsepteeriti, ning nende alusel muudeti ka eelnõu ja seletuskirja. Muudatusettepanekute tabel on lisatud eelnõule.</w:t>
      </w:r>
    </w:p>
    <w:p w14:paraId="53BDF9B1" w14:textId="77777777" w:rsidR="00CB2ACC" w:rsidRPr="00A2234F" w:rsidRDefault="00CB2ACC" w:rsidP="00DC2943">
      <w:pPr>
        <w:spacing w:after="0" w:line="276" w:lineRule="auto"/>
        <w:jc w:val="both"/>
        <w:rPr>
          <w:rFonts w:ascii="Arial" w:hAnsi="Arial" w:cs="Arial"/>
          <w:sz w:val="24"/>
          <w:szCs w:val="24"/>
        </w:rPr>
      </w:pPr>
    </w:p>
    <w:p w14:paraId="3A20E57A" w14:textId="77777777" w:rsidR="00FD1E17" w:rsidRPr="00A2234F" w:rsidRDefault="00FD1E17" w:rsidP="00786C5E">
      <w:pPr>
        <w:pStyle w:val="Loendilik"/>
        <w:numPr>
          <w:ilvl w:val="0"/>
          <w:numId w:val="1"/>
        </w:numPr>
        <w:spacing w:after="0" w:line="276" w:lineRule="auto"/>
        <w:jc w:val="both"/>
        <w:rPr>
          <w:rFonts w:ascii="Arial" w:hAnsi="Arial" w:cs="Arial"/>
          <w:b/>
          <w:bCs/>
          <w:kern w:val="36"/>
          <w:sz w:val="24"/>
          <w:szCs w:val="24"/>
          <w:lang w:eastAsia="et-EE"/>
        </w:rPr>
      </w:pPr>
      <w:r w:rsidRPr="00A2234F">
        <w:rPr>
          <w:rFonts w:ascii="Arial" w:hAnsi="Arial" w:cs="Arial"/>
          <w:b/>
          <w:bCs/>
          <w:kern w:val="36"/>
          <w:sz w:val="24"/>
          <w:szCs w:val="24"/>
          <w:lang w:eastAsia="et-EE"/>
        </w:rPr>
        <w:t xml:space="preserve">Eelnõu eesmärk </w:t>
      </w:r>
    </w:p>
    <w:p w14:paraId="1B103B8F" w14:textId="77777777" w:rsidR="00CB2ACC" w:rsidRPr="00A2234F" w:rsidRDefault="00CB2ACC" w:rsidP="00DC2943">
      <w:pPr>
        <w:spacing w:after="0" w:line="276" w:lineRule="auto"/>
        <w:jc w:val="both"/>
        <w:rPr>
          <w:rFonts w:ascii="Arial" w:hAnsi="Arial" w:cs="Arial"/>
          <w:bCs/>
          <w:kern w:val="36"/>
          <w:sz w:val="24"/>
          <w:szCs w:val="24"/>
          <w:lang w:eastAsia="et-EE"/>
        </w:rPr>
      </w:pPr>
    </w:p>
    <w:p w14:paraId="169E0A25" w14:textId="4E473E29" w:rsidR="003E130B" w:rsidRPr="003E130B" w:rsidRDefault="003E130B" w:rsidP="003E130B">
      <w:pPr>
        <w:spacing w:after="0" w:line="276" w:lineRule="auto"/>
        <w:jc w:val="both"/>
        <w:rPr>
          <w:rFonts w:ascii="Arial" w:hAnsi="Arial" w:cs="Arial"/>
          <w:bCs/>
          <w:kern w:val="36"/>
          <w:sz w:val="24"/>
          <w:szCs w:val="24"/>
          <w:lang w:eastAsia="et-EE"/>
        </w:rPr>
      </w:pPr>
      <w:r w:rsidRPr="003E130B">
        <w:rPr>
          <w:rFonts w:ascii="Arial" w:hAnsi="Arial" w:cs="Arial"/>
          <w:bCs/>
          <w:kern w:val="36"/>
          <w:sz w:val="24"/>
          <w:szCs w:val="24"/>
          <w:lang w:eastAsia="et-EE"/>
        </w:rPr>
        <w:t>Eelnõu eesmärk on kaasajastada Kohtla-Järve linna korteriühistutele toetuste andmise kord, et tagada selle vastavus muutunud majanduslikele ja sotsiaalsetele oludele, korteriühistute tegelikele vajadustele ning kehtivale riiklikule ja kohalikule õigusraamistikule. Muudatuste peamine siht on toetada linna elukeskkonna parendamist, soodustada korterelamute säilimist ja terviklikku renoveerimist, suurendada hoonete turvalisust ning arhitektuurset ja funktsionaalset kvaliteeti ning edendada energiatõhusust ja ohutust.</w:t>
      </w:r>
    </w:p>
    <w:p w14:paraId="1AAE7050" w14:textId="77777777" w:rsidR="00C325D4" w:rsidRPr="00C325D4" w:rsidRDefault="00C325D4" w:rsidP="00C325D4">
      <w:pPr>
        <w:spacing w:after="0" w:line="276" w:lineRule="auto"/>
        <w:jc w:val="both"/>
        <w:rPr>
          <w:rFonts w:ascii="Arial" w:hAnsi="Arial" w:cs="Arial"/>
          <w:bCs/>
          <w:kern w:val="36"/>
          <w:sz w:val="24"/>
          <w:szCs w:val="24"/>
          <w:lang w:eastAsia="et-EE"/>
        </w:rPr>
      </w:pPr>
    </w:p>
    <w:p w14:paraId="05CBC0E7" w14:textId="77777777" w:rsidR="003E130B" w:rsidRPr="003E130B" w:rsidRDefault="003E130B" w:rsidP="003E130B">
      <w:pPr>
        <w:spacing w:after="0" w:line="276" w:lineRule="auto"/>
        <w:jc w:val="both"/>
        <w:rPr>
          <w:rFonts w:ascii="Arial" w:hAnsi="Arial" w:cs="Arial"/>
          <w:bCs/>
          <w:kern w:val="36"/>
          <w:sz w:val="24"/>
          <w:szCs w:val="24"/>
          <w:lang w:eastAsia="et-EE"/>
        </w:rPr>
      </w:pPr>
      <w:r w:rsidRPr="003E130B">
        <w:rPr>
          <w:rFonts w:ascii="Arial" w:hAnsi="Arial" w:cs="Arial"/>
          <w:bCs/>
          <w:kern w:val="36"/>
          <w:sz w:val="24"/>
          <w:szCs w:val="24"/>
          <w:lang w:eastAsia="et-EE"/>
        </w:rPr>
        <w:t>Eelnõuga ajakohastatakse määruse ülesehitus ja terminoloogia, täpsustatakse toetatavate tegevuste liike, muudetakse toetusmäärasid ja tehnilisi nõudeid ning täiustatakse taotluste menetlemise, hindamise ja kontrolli põhimõtteid. Korra struktuur muudetakse selgemaks ja kasutajasõbralikumaks, et toetuse taotlemise protsess oleks nii korteriühistutele kui ka ametiasutusele üheselt mõistetav ja läbipaistev.</w:t>
      </w:r>
    </w:p>
    <w:p w14:paraId="6CF5B0BA" w14:textId="77777777" w:rsidR="00C325D4" w:rsidRPr="00C325D4" w:rsidRDefault="00C325D4" w:rsidP="00C325D4">
      <w:pPr>
        <w:spacing w:after="0" w:line="276" w:lineRule="auto"/>
        <w:jc w:val="both"/>
        <w:rPr>
          <w:rFonts w:ascii="Arial" w:hAnsi="Arial" w:cs="Arial"/>
          <w:bCs/>
          <w:kern w:val="36"/>
          <w:sz w:val="24"/>
          <w:szCs w:val="24"/>
          <w:lang w:eastAsia="et-EE"/>
        </w:rPr>
      </w:pPr>
    </w:p>
    <w:p w14:paraId="585FB2B1" w14:textId="4984A84A" w:rsidR="003E130B" w:rsidRPr="003E130B" w:rsidRDefault="003E130B" w:rsidP="003E130B">
      <w:pPr>
        <w:spacing w:after="0" w:line="276" w:lineRule="auto"/>
        <w:jc w:val="both"/>
        <w:rPr>
          <w:rFonts w:ascii="Arial" w:hAnsi="Arial" w:cs="Arial"/>
          <w:bCs/>
          <w:kern w:val="36"/>
          <w:sz w:val="24"/>
          <w:szCs w:val="24"/>
          <w:lang w:eastAsia="et-EE"/>
        </w:rPr>
      </w:pPr>
      <w:r w:rsidRPr="003E130B">
        <w:rPr>
          <w:rFonts w:ascii="Arial" w:hAnsi="Arial" w:cs="Arial"/>
          <w:bCs/>
          <w:kern w:val="36"/>
          <w:sz w:val="24"/>
          <w:szCs w:val="24"/>
          <w:lang w:eastAsia="et-EE"/>
        </w:rPr>
        <w:t>Oluline muudatus on uue toetuse liigi lisamine – korterelamute ja nende oluliste osade (sh tehnosüsteemid, liftid, fassaadid, rõdud, varikatused, katused ja korstnad) projekteerimise ja rekonstrueerimise toetus. See loob korteriühistutele võimaluse planeerida ja läbi viia suurema mõjuga tervikrenoveerimist, sealhulgas hoone ohutuse, energiatõhususe ja sisekliima parandamiseks vajalikke töid. Toetuse määrasid diferentseeritakse piirkondlike eripärade põhjal</w:t>
      </w:r>
      <w:r w:rsidR="00F247C4">
        <w:rPr>
          <w:rFonts w:ascii="Arial" w:hAnsi="Arial" w:cs="Arial"/>
          <w:bCs/>
          <w:kern w:val="36"/>
          <w:sz w:val="24"/>
          <w:szCs w:val="24"/>
          <w:lang w:eastAsia="et-EE"/>
        </w:rPr>
        <w:t>:</w:t>
      </w:r>
      <w:r w:rsidRPr="003E130B">
        <w:rPr>
          <w:rFonts w:ascii="Arial" w:hAnsi="Arial" w:cs="Arial"/>
          <w:bCs/>
          <w:kern w:val="36"/>
          <w:sz w:val="24"/>
          <w:szCs w:val="24"/>
          <w:lang w:eastAsia="et-EE"/>
        </w:rPr>
        <w:t xml:space="preserve"> suurem toetuse osakaal on ette nähtud korterelamutele, mis ei asu ühendatud kaugküttevõrgupiirkonnas, ning korterelamutele, mis paiknevad miljööväärtuslike hoonestusalade teemaplaneeringu alal.</w:t>
      </w:r>
    </w:p>
    <w:p w14:paraId="494DF82D" w14:textId="77777777" w:rsidR="00C325D4" w:rsidRPr="00C325D4" w:rsidRDefault="00C325D4" w:rsidP="00C325D4">
      <w:pPr>
        <w:spacing w:after="0" w:line="276" w:lineRule="auto"/>
        <w:jc w:val="both"/>
        <w:rPr>
          <w:rFonts w:ascii="Arial" w:hAnsi="Arial" w:cs="Arial"/>
          <w:bCs/>
          <w:kern w:val="36"/>
          <w:sz w:val="24"/>
          <w:szCs w:val="24"/>
          <w:lang w:eastAsia="et-EE"/>
        </w:rPr>
      </w:pPr>
    </w:p>
    <w:p w14:paraId="4F36BF8C" w14:textId="05CE1178" w:rsidR="00C325D4" w:rsidRPr="00C325D4" w:rsidRDefault="003E130B" w:rsidP="00C325D4">
      <w:pPr>
        <w:spacing w:after="0" w:line="276" w:lineRule="auto"/>
        <w:jc w:val="both"/>
        <w:rPr>
          <w:rFonts w:ascii="Arial" w:hAnsi="Arial" w:cs="Arial"/>
          <w:bCs/>
          <w:kern w:val="36"/>
          <w:sz w:val="24"/>
          <w:szCs w:val="24"/>
          <w:lang w:eastAsia="et-EE"/>
        </w:rPr>
      </w:pPr>
      <w:r w:rsidRPr="003E130B">
        <w:rPr>
          <w:rFonts w:ascii="Arial" w:hAnsi="Arial" w:cs="Arial"/>
          <w:bCs/>
          <w:kern w:val="36"/>
          <w:sz w:val="24"/>
          <w:szCs w:val="24"/>
          <w:lang w:eastAsia="et-EE"/>
        </w:rPr>
        <w:t xml:space="preserve">Muudatused tulenevad ka kvantitatiivsest analüüsist ja toetuste senisest rakenduspraktikast. Toetuse kasutamise statistika näitab, et kehtiva korra raames on valdav enamus toetustest suunatud hoovide heakorrastamise ning fassaadide ja katuste renoveerimise töödele. Näiteks rakendati 2023. aastal seda toetust 26 juhul kogusummas 97 918 eurot, mis moodustab ligikaudu 98% kõigist toetustest. Samal aastal kasutati elektripaigaldiste, küttesüsteemi ja ventilatsiooni korrashoiu toetust </w:t>
      </w:r>
      <w:r w:rsidR="00F247C4">
        <w:rPr>
          <w:rFonts w:ascii="Arial" w:hAnsi="Arial" w:cs="Arial"/>
          <w:bCs/>
          <w:kern w:val="36"/>
          <w:sz w:val="24"/>
          <w:szCs w:val="24"/>
          <w:lang w:eastAsia="et-EE"/>
        </w:rPr>
        <w:t>neljal</w:t>
      </w:r>
      <w:r w:rsidRPr="003E130B">
        <w:rPr>
          <w:rFonts w:ascii="Arial" w:hAnsi="Arial" w:cs="Arial"/>
          <w:bCs/>
          <w:kern w:val="36"/>
          <w:sz w:val="24"/>
          <w:szCs w:val="24"/>
          <w:lang w:eastAsia="et-EE"/>
        </w:rPr>
        <w:t xml:space="preserve"> korral summas 769 eurot ning haljastuse korrastamise ja turvasüsteemide paigaldamise toetust </w:t>
      </w:r>
      <w:r w:rsidR="00F247C4">
        <w:rPr>
          <w:rFonts w:ascii="Arial" w:hAnsi="Arial" w:cs="Arial"/>
          <w:bCs/>
          <w:kern w:val="36"/>
          <w:sz w:val="24"/>
          <w:szCs w:val="24"/>
          <w:lang w:eastAsia="et-EE"/>
        </w:rPr>
        <w:t>kolmel</w:t>
      </w:r>
      <w:r w:rsidRPr="003E130B">
        <w:rPr>
          <w:rFonts w:ascii="Arial" w:hAnsi="Arial" w:cs="Arial"/>
          <w:bCs/>
          <w:kern w:val="36"/>
          <w:sz w:val="24"/>
          <w:szCs w:val="24"/>
          <w:lang w:eastAsia="et-EE"/>
        </w:rPr>
        <w:t xml:space="preserve"> korral summas 1313 eurot.</w:t>
      </w:r>
    </w:p>
    <w:p w14:paraId="41F8630E" w14:textId="1A0B1E26" w:rsidR="00C325D4" w:rsidRDefault="00C325D4" w:rsidP="00C325D4">
      <w:pPr>
        <w:spacing w:after="0" w:line="276" w:lineRule="auto"/>
        <w:jc w:val="both"/>
        <w:rPr>
          <w:rFonts w:ascii="Arial" w:hAnsi="Arial" w:cs="Arial"/>
          <w:bCs/>
          <w:kern w:val="36"/>
          <w:sz w:val="24"/>
          <w:szCs w:val="24"/>
          <w:lang w:eastAsia="et-EE"/>
        </w:rPr>
      </w:pPr>
      <w:r w:rsidRPr="00C325D4">
        <w:rPr>
          <w:rFonts w:ascii="Arial" w:hAnsi="Arial" w:cs="Arial"/>
          <w:bCs/>
          <w:kern w:val="36"/>
          <w:sz w:val="24"/>
          <w:szCs w:val="24"/>
          <w:lang w:eastAsia="et-EE"/>
        </w:rPr>
        <w:t>Toetuste kasutuse täpsem jaotus on esitatud tabelis 1.</w:t>
      </w:r>
    </w:p>
    <w:p w14:paraId="6ED8D7C0" w14:textId="77777777" w:rsidR="00746185" w:rsidRDefault="00746185" w:rsidP="00C325D4">
      <w:pPr>
        <w:spacing w:after="0" w:line="276" w:lineRule="auto"/>
        <w:jc w:val="both"/>
        <w:rPr>
          <w:rFonts w:ascii="Arial" w:hAnsi="Arial" w:cs="Arial"/>
          <w:bCs/>
          <w:kern w:val="36"/>
          <w:sz w:val="24"/>
          <w:szCs w:val="24"/>
          <w:lang w:eastAsia="et-EE"/>
        </w:rPr>
      </w:pPr>
    </w:p>
    <w:p w14:paraId="11C7BBED" w14:textId="4D80EE02" w:rsidR="009C1A2F" w:rsidRPr="003612B5" w:rsidRDefault="006223CF" w:rsidP="003612B5">
      <w:pPr>
        <w:spacing w:after="0" w:line="276" w:lineRule="auto"/>
        <w:jc w:val="both"/>
        <w:rPr>
          <w:rFonts w:ascii="Arial" w:hAnsi="Arial" w:cs="Arial"/>
          <w:bCs/>
          <w:kern w:val="36"/>
          <w:sz w:val="24"/>
          <w:szCs w:val="24"/>
          <w:lang w:eastAsia="et-EE"/>
        </w:rPr>
      </w:pPr>
      <w:r>
        <w:rPr>
          <w:rFonts w:ascii="Arial" w:hAnsi="Arial" w:cs="Arial"/>
          <w:bCs/>
          <w:kern w:val="36"/>
          <w:sz w:val="24"/>
          <w:szCs w:val="24"/>
          <w:lang w:eastAsia="et-EE"/>
        </w:rPr>
        <w:t xml:space="preserve">Tabel 1. </w:t>
      </w:r>
      <w:r w:rsidR="00E425B9">
        <w:rPr>
          <w:rFonts w:ascii="Arial" w:hAnsi="Arial" w:cs="Arial"/>
          <w:bCs/>
          <w:kern w:val="36"/>
          <w:sz w:val="24"/>
          <w:szCs w:val="24"/>
          <w:lang w:eastAsia="et-EE"/>
        </w:rPr>
        <w:t>2023. aasta toetuse liigid ja eraldatud toetused korteriühistutele</w:t>
      </w:r>
    </w:p>
    <w:tbl>
      <w:tblPr>
        <w:tblW w:w="5000" w:type="pct"/>
        <w:tblCellMar>
          <w:left w:w="70" w:type="dxa"/>
          <w:right w:w="70" w:type="dxa"/>
        </w:tblCellMar>
        <w:tblLook w:val="04A0" w:firstRow="1" w:lastRow="0" w:firstColumn="1" w:lastColumn="0" w:noHBand="0" w:noVBand="1"/>
      </w:tblPr>
      <w:tblGrid>
        <w:gridCol w:w="6816"/>
        <w:gridCol w:w="2246"/>
      </w:tblGrid>
      <w:tr w:rsidR="0063175B" w:rsidRPr="0063175B" w14:paraId="326F9F0F" w14:textId="77777777" w:rsidTr="00746185">
        <w:trPr>
          <w:trHeight w:val="310"/>
        </w:trPr>
        <w:tc>
          <w:tcPr>
            <w:tcW w:w="3761" w:type="pct"/>
            <w:tcBorders>
              <w:top w:val="single" w:sz="4" w:space="0" w:color="auto"/>
              <w:left w:val="single" w:sz="4" w:space="0" w:color="auto"/>
              <w:bottom w:val="single" w:sz="4" w:space="0" w:color="auto"/>
              <w:right w:val="single" w:sz="4" w:space="0" w:color="auto"/>
            </w:tcBorders>
            <w:noWrap/>
            <w:vAlign w:val="bottom"/>
            <w:hideMark/>
          </w:tcPr>
          <w:p w14:paraId="5739103A" w14:textId="77777777" w:rsidR="0063175B" w:rsidRPr="0063175B" w:rsidRDefault="0063175B" w:rsidP="0063175B">
            <w:pPr>
              <w:spacing w:after="0" w:line="240" w:lineRule="auto"/>
              <w:jc w:val="center"/>
              <w:rPr>
                <w:rFonts w:ascii="Arial" w:eastAsia="Times New Roman" w:hAnsi="Arial" w:cs="Arial"/>
                <w:b/>
                <w:bCs/>
                <w:color w:val="000000"/>
                <w:lang w:eastAsia="et-EE"/>
              </w:rPr>
            </w:pPr>
            <w:r w:rsidRPr="0063175B">
              <w:rPr>
                <w:rFonts w:ascii="Arial" w:eastAsia="Times New Roman" w:hAnsi="Arial" w:cs="Arial"/>
                <w:b/>
                <w:bCs/>
                <w:color w:val="000000"/>
                <w:lang w:eastAsia="et-EE"/>
              </w:rPr>
              <w:t>Toetuse liik</w:t>
            </w:r>
          </w:p>
        </w:tc>
        <w:tc>
          <w:tcPr>
            <w:tcW w:w="1239" w:type="pct"/>
            <w:tcBorders>
              <w:top w:val="single" w:sz="4" w:space="0" w:color="auto"/>
              <w:left w:val="nil"/>
              <w:bottom w:val="single" w:sz="4" w:space="0" w:color="auto"/>
              <w:right w:val="single" w:sz="4" w:space="0" w:color="auto"/>
            </w:tcBorders>
            <w:noWrap/>
            <w:vAlign w:val="bottom"/>
            <w:hideMark/>
          </w:tcPr>
          <w:p w14:paraId="433063C0" w14:textId="77777777" w:rsidR="0063175B" w:rsidRPr="0063175B" w:rsidRDefault="0063175B" w:rsidP="0063175B">
            <w:pPr>
              <w:spacing w:after="0" w:line="240" w:lineRule="auto"/>
              <w:jc w:val="center"/>
              <w:rPr>
                <w:rFonts w:ascii="Arial" w:eastAsia="Times New Roman" w:hAnsi="Arial" w:cs="Arial"/>
                <w:b/>
                <w:bCs/>
                <w:color w:val="000000"/>
                <w:lang w:eastAsia="et-EE"/>
              </w:rPr>
            </w:pPr>
            <w:r w:rsidRPr="0063175B">
              <w:rPr>
                <w:rFonts w:ascii="Arial" w:eastAsia="Times New Roman" w:hAnsi="Arial" w:cs="Arial"/>
                <w:b/>
                <w:bCs/>
                <w:color w:val="000000"/>
                <w:lang w:eastAsia="et-EE"/>
              </w:rPr>
              <w:t>Eraldatud summa</w:t>
            </w:r>
          </w:p>
        </w:tc>
      </w:tr>
      <w:tr w:rsidR="0063175B" w:rsidRPr="0063175B" w14:paraId="27258B9D"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7F35C1E9"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4C5D0214"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4563</w:t>
            </w:r>
          </w:p>
        </w:tc>
      </w:tr>
      <w:tr w:rsidR="0063175B" w:rsidRPr="0063175B" w14:paraId="2E47DEDA"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6669D169"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Elektripaigaldiste, küttesüsteemi ja ventilatsiooni korrashoiu toetus</w:t>
            </w:r>
          </w:p>
        </w:tc>
        <w:tc>
          <w:tcPr>
            <w:tcW w:w="1239" w:type="pct"/>
            <w:tcBorders>
              <w:top w:val="nil"/>
              <w:left w:val="nil"/>
              <w:bottom w:val="single" w:sz="4" w:space="0" w:color="auto"/>
              <w:right w:val="single" w:sz="4" w:space="0" w:color="auto"/>
            </w:tcBorders>
            <w:noWrap/>
            <w:vAlign w:val="center"/>
            <w:hideMark/>
          </w:tcPr>
          <w:p w14:paraId="04939F03"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300</w:t>
            </w:r>
          </w:p>
        </w:tc>
      </w:tr>
      <w:tr w:rsidR="0063175B" w:rsidRPr="0063175B" w14:paraId="62F0466F"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163D23D8"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4294D65B" w14:textId="77777777" w:rsidR="0063175B" w:rsidRPr="0063175B" w:rsidRDefault="0063175B" w:rsidP="00746185">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2194</w:t>
            </w:r>
          </w:p>
        </w:tc>
      </w:tr>
      <w:tr w:rsidR="0063175B" w:rsidRPr="0063175B" w14:paraId="425C5152"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36CB0750"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25E44CA0" w14:textId="77777777" w:rsidR="0063175B" w:rsidRPr="0063175B" w:rsidRDefault="0063175B" w:rsidP="00746185">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2135</w:t>
            </w:r>
          </w:p>
        </w:tc>
      </w:tr>
      <w:tr w:rsidR="0063175B" w:rsidRPr="0063175B" w14:paraId="711D407D"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6AA87D4B"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5CDBA386" w14:textId="77777777" w:rsidR="0063175B" w:rsidRPr="0063175B" w:rsidRDefault="0063175B" w:rsidP="00746185">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9336</w:t>
            </w:r>
          </w:p>
        </w:tc>
      </w:tr>
      <w:tr w:rsidR="0063175B" w:rsidRPr="0063175B" w14:paraId="1D0467F0"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0A40026F"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54AA1C16"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900</w:t>
            </w:r>
          </w:p>
        </w:tc>
      </w:tr>
      <w:tr w:rsidR="0063175B" w:rsidRPr="0063175B" w14:paraId="02B0A895"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4D1423E6"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18B213DC"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2466</w:t>
            </w:r>
          </w:p>
        </w:tc>
      </w:tr>
      <w:tr w:rsidR="0063175B" w:rsidRPr="0063175B" w14:paraId="184E9A9E"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4E3FFE72"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08113C9A"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2498</w:t>
            </w:r>
          </w:p>
        </w:tc>
      </w:tr>
      <w:tr w:rsidR="0063175B" w:rsidRPr="0063175B" w14:paraId="0184902E"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1A8E5B7E"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6258BE2C"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223</w:t>
            </w:r>
          </w:p>
        </w:tc>
      </w:tr>
      <w:tr w:rsidR="0063175B" w:rsidRPr="0063175B" w14:paraId="322B4816"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559BE14B"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581ED702"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10000</w:t>
            </w:r>
          </w:p>
        </w:tc>
      </w:tr>
      <w:tr w:rsidR="0063175B" w:rsidRPr="0063175B" w14:paraId="11B10D13"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41793E19"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Haljastuse korrastamise ning turvasüsteemide paigaldamise toetus</w:t>
            </w:r>
          </w:p>
        </w:tc>
        <w:tc>
          <w:tcPr>
            <w:tcW w:w="1239" w:type="pct"/>
            <w:tcBorders>
              <w:top w:val="nil"/>
              <w:left w:val="nil"/>
              <w:bottom w:val="single" w:sz="4" w:space="0" w:color="auto"/>
              <w:right w:val="single" w:sz="4" w:space="0" w:color="auto"/>
            </w:tcBorders>
            <w:noWrap/>
            <w:vAlign w:val="center"/>
            <w:hideMark/>
          </w:tcPr>
          <w:p w14:paraId="63501135"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1000</w:t>
            </w:r>
          </w:p>
        </w:tc>
      </w:tr>
      <w:tr w:rsidR="0063175B" w:rsidRPr="0063175B" w14:paraId="27B48CD8"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504F5E2E"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0FDCE11B" w14:textId="77777777" w:rsidR="0063175B" w:rsidRPr="0063175B" w:rsidRDefault="0063175B" w:rsidP="00746185">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5240</w:t>
            </w:r>
          </w:p>
        </w:tc>
      </w:tr>
      <w:tr w:rsidR="0063175B" w:rsidRPr="0063175B" w14:paraId="52D8EDD6"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548C119C"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1C8C7107"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1755</w:t>
            </w:r>
          </w:p>
        </w:tc>
      </w:tr>
      <w:tr w:rsidR="0063175B" w:rsidRPr="0063175B" w14:paraId="30455D83"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672911D7"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2D9E62E9"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2879</w:t>
            </w:r>
          </w:p>
        </w:tc>
      </w:tr>
      <w:tr w:rsidR="0063175B" w:rsidRPr="0063175B" w14:paraId="7EACE162"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70212E66"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43FDE7A8"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5750</w:t>
            </w:r>
          </w:p>
        </w:tc>
      </w:tr>
      <w:tr w:rsidR="0063175B" w:rsidRPr="0063175B" w14:paraId="65C20016"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494F6623"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060E182C"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6322</w:t>
            </w:r>
          </w:p>
        </w:tc>
      </w:tr>
      <w:tr w:rsidR="0063175B" w:rsidRPr="0063175B" w14:paraId="338363C8"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5E8A3D5B"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Haljastuse korrastamise ning turvasüsteemide paigaldamise toetus</w:t>
            </w:r>
          </w:p>
        </w:tc>
        <w:tc>
          <w:tcPr>
            <w:tcW w:w="1239" w:type="pct"/>
            <w:tcBorders>
              <w:top w:val="nil"/>
              <w:left w:val="nil"/>
              <w:bottom w:val="single" w:sz="4" w:space="0" w:color="auto"/>
              <w:right w:val="single" w:sz="4" w:space="0" w:color="auto"/>
            </w:tcBorders>
            <w:noWrap/>
            <w:vAlign w:val="center"/>
            <w:hideMark/>
          </w:tcPr>
          <w:p w14:paraId="7860C570"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23</w:t>
            </w:r>
          </w:p>
        </w:tc>
      </w:tr>
      <w:tr w:rsidR="0063175B" w:rsidRPr="0063175B" w14:paraId="5E83E1B5"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5297C081"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Elektripaigaldiste, küttesüsteemi ja ventilatsiooni korrashoiu toetus</w:t>
            </w:r>
          </w:p>
        </w:tc>
        <w:tc>
          <w:tcPr>
            <w:tcW w:w="1239" w:type="pct"/>
            <w:tcBorders>
              <w:top w:val="nil"/>
              <w:left w:val="nil"/>
              <w:bottom w:val="single" w:sz="4" w:space="0" w:color="auto"/>
              <w:right w:val="single" w:sz="4" w:space="0" w:color="auto"/>
            </w:tcBorders>
            <w:noWrap/>
            <w:vAlign w:val="center"/>
            <w:hideMark/>
          </w:tcPr>
          <w:p w14:paraId="22C0EE54"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17</w:t>
            </w:r>
          </w:p>
        </w:tc>
      </w:tr>
      <w:tr w:rsidR="0063175B" w:rsidRPr="0063175B" w14:paraId="0F3D66CF"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0476CAC1"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5C4CF41A"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10000</w:t>
            </w:r>
          </w:p>
        </w:tc>
      </w:tr>
      <w:tr w:rsidR="0063175B" w:rsidRPr="0063175B" w14:paraId="741EED8E"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419DD31D"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5EB8D70D"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854</w:t>
            </w:r>
          </w:p>
        </w:tc>
      </w:tr>
      <w:tr w:rsidR="0063175B" w:rsidRPr="0063175B" w14:paraId="633F1160"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618C46A3"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5D7EC456"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547</w:t>
            </w:r>
          </w:p>
        </w:tc>
      </w:tr>
      <w:tr w:rsidR="0063175B" w:rsidRPr="0063175B" w14:paraId="308A6067"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058A6C91"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2A739E3D"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2025</w:t>
            </w:r>
          </w:p>
        </w:tc>
      </w:tr>
      <w:tr w:rsidR="0063175B" w:rsidRPr="0063175B" w14:paraId="34B225DE"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47A12BE1"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0D1D3620"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443</w:t>
            </w:r>
          </w:p>
        </w:tc>
      </w:tr>
      <w:tr w:rsidR="0063175B" w:rsidRPr="0063175B" w14:paraId="3AB2C4D5"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316390FD"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53BDFD7F"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1463</w:t>
            </w:r>
          </w:p>
        </w:tc>
      </w:tr>
      <w:tr w:rsidR="0063175B" w:rsidRPr="0063175B" w14:paraId="1FDAD1EF"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7735F518"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Elektripaigaldiste, küttesüsteemi ja ventilatsiooni korrashoiu toetus</w:t>
            </w:r>
          </w:p>
        </w:tc>
        <w:tc>
          <w:tcPr>
            <w:tcW w:w="1239" w:type="pct"/>
            <w:tcBorders>
              <w:top w:val="nil"/>
              <w:left w:val="nil"/>
              <w:bottom w:val="single" w:sz="4" w:space="0" w:color="auto"/>
              <w:right w:val="single" w:sz="4" w:space="0" w:color="auto"/>
            </w:tcBorders>
            <w:noWrap/>
            <w:vAlign w:val="center"/>
            <w:hideMark/>
          </w:tcPr>
          <w:p w14:paraId="6C089220"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152</w:t>
            </w:r>
          </w:p>
        </w:tc>
      </w:tr>
      <w:tr w:rsidR="0063175B" w:rsidRPr="0063175B" w14:paraId="5D032816"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28B47E7D"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2F6551E2"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8714</w:t>
            </w:r>
          </w:p>
        </w:tc>
      </w:tr>
      <w:tr w:rsidR="0063175B" w:rsidRPr="0063175B" w14:paraId="654164D2"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5D25BDCA"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0BEEDA82"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9250</w:t>
            </w:r>
          </w:p>
        </w:tc>
      </w:tr>
      <w:tr w:rsidR="0063175B" w:rsidRPr="0063175B" w14:paraId="3DC1FA45"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18C5C3F4"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Haljastuse korrastamise ning turvasüsteemide paigaldamise toetus</w:t>
            </w:r>
          </w:p>
        </w:tc>
        <w:tc>
          <w:tcPr>
            <w:tcW w:w="1239" w:type="pct"/>
            <w:tcBorders>
              <w:top w:val="nil"/>
              <w:left w:val="nil"/>
              <w:bottom w:val="single" w:sz="4" w:space="0" w:color="auto"/>
              <w:right w:val="single" w:sz="4" w:space="0" w:color="auto"/>
            </w:tcBorders>
            <w:noWrap/>
            <w:vAlign w:val="center"/>
            <w:hideMark/>
          </w:tcPr>
          <w:p w14:paraId="75FB1E2F"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290</w:t>
            </w:r>
          </w:p>
        </w:tc>
      </w:tr>
      <w:tr w:rsidR="0063175B" w:rsidRPr="0063175B" w14:paraId="3B076C36"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55AAF305"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1A39EB5F"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1420</w:t>
            </w:r>
          </w:p>
        </w:tc>
      </w:tr>
      <w:tr w:rsidR="0063175B" w:rsidRPr="0063175B" w14:paraId="2FD09D9F"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26CF1F26"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72EAABE0"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2560</w:t>
            </w:r>
          </w:p>
        </w:tc>
      </w:tr>
      <w:tr w:rsidR="0063175B" w:rsidRPr="0063175B" w14:paraId="6351DF1F"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713BB04E"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19E78E7C"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3812</w:t>
            </w:r>
          </w:p>
        </w:tc>
      </w:tr>
      <w:tr w:rsidR="0063175B" w:rsidRPr="0063175B" w14:paraId="0773C5D8" w14:textId="77777777" w:rsidTr="00746185">
        <w:trPr>
          <w:trHeight w:val="310"/>
        </w:trPr>
        <w:tc>
          <w:tcPr>
            <w:tcW w:w="3761" w:type="pct"/>
            <w:tcBorders>
              <w:top w:val="nil"/>
              <w:left w:val="single" w:sz="4" w:space="0" w:color="auto"/>
              <w:bottom w:val="single" w:sz="4" w:space="0" w:color="auto"/>
              <w:right w:val="single" w:sz="4" w:space="0" w:color="auto"/>
            </w:tcBorders>
            <w:noWrap/>
            <w:vAlign w:val="bottom"/>
            <w:hideMark/>
          </w:tcPr>
          <w:p w14:paraId="56E98B51"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Elektripaigaldiste, küttesüsteemi ja ventilatsiooni korrashoiu toetus</w:t>
            </w:r>
          </w:p>
        </w:tc>
        <w:tc>
          <w:tcPr>
            <w:tcW w:w="1239" w:type="pct"/>
            <w:tcBorders>
              <w:top w:val="nil"/>
              <w:left w:val="nil"/>
              <w:bottom w:val="single" w:sz="4" w:space="0" w:color="auto"/>
              <w:right w:val="single" w:sz="4" w:space="0" w:color="auto"/>
            </w:tcBorders>
            <w:noWrap/>
            <w:vAlign w:val="center"/>
            <w:hideMark/>
          </w:tcPr>
          <w:p w14:paraId="58928135"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300</w:t>
            </w:r>
          </w:p>
        </w:tc>
      </w:tr>
      <w:tr w:rsidR="0063175B" w:rsidRPr="0063175B" w14:paraId="1FE2A4B8" w14:textId="77777777" w:rsidTr="00786C5E">
        <w:trPr>
          <w:trHeight w:val="310"/>
        </w:trPr>
        <w:tc>
          <w:tcPr>
            <w:tcW w:w="3761" w:type="pct"/>
            <w:tcBorders>
              <w:top w:val="nil"/>
              <w:left w:val="single" w:sz="4" w:space="0" w:color="auto"/>
              <w:bottom w:val="single" w:sz="4" w:space="0" w:color="auto"/>
              <w:right w:val="single" w:sz="4" w:space="0" w:color="auto"/>
            </w:tcBorders>
            <w:noWrap/>
            <w:vAlign w:val="bottom"/>
            <w:hideMark/>
          </w:tcPr>
          <w:p w14:paraId="7F799F0B" w14:textId="77777777" w:rsidR="0063175B" w:rsidRPr="0063175B" w:rsidRDefault="0063175B" w:rsidP="0063175B">
            <w:pPr>
              <w:spacing w:after="0" w:line="240" w:lineRule="auto"/>
              <w:jc w:val="center"/>
              <w:rPr>
                <w:rFonts w:ascii="Arial" w:eastAsia="Times New Roman" w:hAnsi="Arial" w:cs="Arial"/>
                <w:lang w:eastAsia="et-EE"/>
              </w:rPr>
            </w:pPr>
            <w:r w:rsidRPr="0063175B">
              <w:rPr>
                <w:rFonts w:ascii="Arial" w:eastAsia="Times New Roman" w:hAnsi="Arial" w:cs="Arial"/>
                <w:lang w:eastAsia="et-EE"/>
              </w:rPr>
              <w:t>Hoovi heakorrastamise ning fassaadi ja katuse renoveerimise toetus</w:t>
            </w:r>
          </w:p>
        </w:tc>
        <w:tc>
          <w:tcPr>
            <w:tcW w:w="1239" w:type="pct"/>
            <w:tcBorders>
              <w:top w:val="nil"/>
              <w:left w:val="nil"/>
              <w:bottom w:val="single" w:sz="4" w:space="0" w:color="auto"/>
              <w:right w:val="single" w:sz="4" w:space="0" w:color="auto"/>
            </w:tcBorders>
            <w:noWrap/>
            <w:vAlign w:val="center"/>
            <w:hideMark/>
          </w:tcPr>
          <w:p w14:paraId="77D7764F" w14:textId="77777777" w:rsidR="0063175B" w:rsidRPr="0063175B" w:rsidRDefault="0063175B" w:rsidP="00746185">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569</w:t>
            </w:r>
          </w:p>
        </w:tc>
      </w:tr>
      <w:tr w:rsidR="0063175B" w:rsidRPr="0063175B" w14:paraId="2736FA35" w14:textId="77777777" w:rsidTr="00786C5E">
        <w:trPr>
          <w:trHeight w:val="310"/>
        </w:trPr>
        <w:tc>
          <w:tcPr>
            <w:tcW w:w="3761" w:type="pct"/>
            <w:tcBorders>
              <w:top w:val="single" w:sz="4" w:space="0" w:color="auto"/>
              <w:left w:val="single" w:sz="4" w:space="0" w:color="auto"/>
              <w:bottom w:val="single" w:sz="4" w:space="0" w:color="auto"/>
              <w:right w:val="single" w:sz="4" w:space="0" w:color="auto"/>
            </w:tcBorders>
            <w:noWrap/>
            <w:vAlign w:val="bottom"/>
            <w:hideMark/>
          </w:tcPr>
          <w:p w14:paraId="54D5EF99" w14:textId="1F27F497" w:rsidR="0063175B" w:rsidRPr="0063175B" w:rsidRDefault="00786C5E" w:rsidP="00786C5E">
            <w:pPr>
              <w:spacing w:after="0" w:line="240" w:lineRule="auto"/>
              <w:jc w:val="right"/>
              <w:rPr>
                <w:rFonts w:ascii="Arial" w:eastAsia="Times New Roman" w:hAnsi="Arial" w:cs="Arial"/>
                <w:color w:val="000000"/>
                <w:lang w:eastAsia="et-EE"/>
              </w:rPr>
            </w:pPr>
            <w:r>
              <w:rPr>
                <w:rFonts w:ascii="Arial" w:eastAsia="Times New Roman" w:hAnsi="Arial" w:cs="Arial"/>
                <w:color w:val="000000"/>
                <w:lang w:eastAsia="et-EE"/>
              </w:rPr>
              <w:t>Kokku</w:t>
            </w:r>
          </w:p>
        </w:tc>
        <w:tc>
          <w:tcPr>
            <w:tcW w:w="1239" w:type="pct"/>
            <w:tcBorders>
              <w:top w:val="single" w:sz="4" w:space="0" w:color="auto"/>
              <w:left w:val="single" w:sz="4" w:space="0" w:color="auto"/>
              <w:bottom w:val="single" w:sz="4" w:space="0" w:color="auto"/>
              <w:right w:val="single" w:sz="4" w:space="0" w:color="auto"/>
            </w:tcBorders>
            <w:noWrap/>
            <w:vAlign w:val="bottom"/>
            <w:hideMark/>
          </w:tcPr>
          <w:p w14:paraId="2E55A8BC" w14:textId="77777777" w:rsidR="0063175B" w:rsidRPr="0063175B" w:rsidRDefault="0063175B" w:rsidP="0063175B">
            <w:pPr>
              <w:spacing w:after="0" w:line="240" w:lineRule="auto"/>
              <w:jc w:val="center"/>
              <w:rPr>
                <w:rFonts w:ascii="Arial" w:eastAsia="Times New Roman" w:hAnsi="Arial" w:cs="Arial"/>
                <w:color w:val="000000"/>
                <w:lang w:eastAsia="et-EE"/>
              </w:rPr>
            </w:pPr>
            <w:r w:rsidRPr="0063175B">
              <w:rPr>
                <w:rFonts w:ascii="Arial" w:eastAsia="Times New Roman" w:hAnsi="Arial" w:cs="Arial"/>
                <w:color w:val="000000"/>
                <w:lang w:eastAsia="et-EE"/>
              </w:rPr>
              <w:t>100000</w:t>
            </w:r>
          </w:p>
        </w:tc>
      </w:tr>
    </w:tbl>
    <w:p w14:paraId="04C74727" w14:textId="77777777" w:rsidR="003E130B" w:rsidRDefault="003E130B" w:rsidP="00DC2943">
      <w:pPr>
        <w:spacing w:after="0" w:line="276" w:lineRule="auto"/>
        <w:jc w:val="both"/>
        <w:rPr>
          <w:rFonts w:ascii="Arial" w:hAnsi="Arial" w:cs="Arial"/>
          <w:kern w:val="36"/>
          <w:sz w:val="24"/>
          <w:szCs w:val="24"/>
          <w:lang w:eastAsia="et-EE"/>
        </w:rPr>
      </w:pPr>
    </w:p>
    <w:p w14:paraId="30163C9D" w14:textId="4FA624BE" w:rsidR="006223CF" w:rsidRDefault="00746185" w:rsidP="00DC2943">
      <w:p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2</w:t>
      </w:r>
      <w:r w:rsidR="006223CF">
        <w:rPr>
          <w:rFonts w:ascii="Arial" w:hAnsi="Arial" w:cs="Arial"/>
          <w:kern w:val="36"/>
          <w:sz w:val="24"/>
          <w:szCs w:val="24"/>
          <w:lang w:eastAsia="et-EE"/>
        </w:rPr>
        <w:t>024</w:t>
      </w:r>
      <w:r w:rsidR="009D12B3">
        <w:rPr>
          <w:rFonts w:ascii="Arial" w:hAnsi="Arial" w:cs="Arial"/>
          <w:kern w:val="36"/>
          <w:sz w:val="24"/>
          <w:szCs w:val="24"/>
          <w:lang w:eastAsia="et-EE"/>
        </w:rPr>
        <w:t>.</w:t>
      </w:r>
      <w:r w:rsidR="006223CF">
        <w:rPr>
          <w:rFonts w:ascii="Arial" w:hAnsi="Arial" w:cs="Arial"/>
          <w:kern w:val="36"/>
          <w:sz w:val="24"/>
          <w:szCs w:val="24"/>
          <w:lang w:eastAsia="et-EE"/>
        </w:rPr>
        <w:t xml:space="preserve"> </w:t>
      </w:r>
      <w:r w:rsidR="009D12B3" w:rsidRPr="009D12B3">
        <w:rPr>
          <w:rFonts w:ascii="Arial" w:hAnsi="Arial" w:cs="Arial"/>
          <w:kern w:val="36"/>
          <w:sz w:val="24"/>
          <w:szCs w:val="24"/>
          <w:lang w:eastAsia="et-EE"/>
        </w:rPr>
        <w:t xml:space="preserve">aasta statistika kinnitab varasemate aastate suundumust ning on esitatud tabelis 2. Hoovi heakorrastamise ning fassaadi ja katuse renoveerimise toetust rakendati 44 korral kogusummas 147 275,72 eurot, mis moodustab samuti veidi üle 98% kõigist väljamakstud toetustest. Elektripaigaldiste, küttesüsteemi ja ventilatsiooni korrashoiu toetust kasutati </w:t>
      </w:r>
      <w:r w:rsidR="001B2F45">
        <w:rPr>
          <w:rFonts w:ascii="Arial" w:hAnsi="Arial" w:cs="Arial"/>
          <w:kern w:val="36"/>
          <w:sz w:val="24"/>
          <w:szCs w:val="24"/>
          <w:lang w:eastAsia="et-EE"/>
        </w:rPr>
        <w:t>kaheksal</w:t>
      </w:r>
      <w:r w:rsidR="009D12B3" w:rsidRPr="009D12B3">
        <w:rPr>
          <w:rFonts w:ascii="Arial" w:hAnsi="Arial" w:cs="Arial"/>
          <w:kern w:val="36"/>
          <w:sz w:val="24"/>
          <w:szCs w:val="24"/>
          <w:lang w:eastAsia="et-EE"/>
        </w:rPr>
        <w:t xml:space="preserve"> korral summas 1306,28 eurot ning haljastuse korrastamise ning turvasüsteemide paigaldamise toetust </w:t>
      </w:r>
      <w:r w:rsidR="001B2F45">
        <w:rPr>
          <w:rFonts w:ascii="Arial" w:hAnsi="Arial" w:cs="Arial"/>
          <w:kern w:val="36"/>
          <w:sz w:val="24"/>
          <w:szCs w:val="24"/>
          <w:lang w:eastAsia="et-EE"/>
        </w:rPr>
        <w:t>kolmel</w:t>
      </w:r>
      <w:r w:rsidR="009D12B3" w:rsidRPr="009D12B3">
        <w:rPr>
          <w:rFonts w:ascii="Arial" w:hAnsi="Arial" w:cs="Arial"/>
          <w:kern w:val="36"/>
          <w:sz w:val="24"/>
          <w:szCs w:val="24"/>
          <w:lang w:eastAsia="et-EE"/>
        </w:rPr>
        <w:t xml:space="preserve"> korral summas 1094 eurot. Lisaks maksti välja audititoetust </w:t>
      </w:r>
      <w:r w:rsidR="001B2F45">
        <w:rPr>
          <w:rFonts w:ascii="Arial" w:hAnsi="Arial" w:cs="Arial"/>
          <w:kern w:val="36"/>
          <w:sz w:val="24"/>
          <w:szCs w:val="24"/>
          <w:lang w:eastAsia="et-EE"/>
        </w:rPr>
        <w:t>kahel</w:t>
      </w:r>
      <w:r w:rsidR="009D12B3" w:rsidRPr="009D12B3">
        <w:rPr>
          <w:rFonts w:ascii="Arial" w:hAnsi="Arial" w:cs="Arial"/>
          <w:kern w:val="36"/>
          <w:sz w:val="24"/>
          <w:szCs w:val="24"/>
          <w:lang w:eastAsia="et-EE"/>
        </w:rPr>
        <w:t xml:space="preserve"> juhul kogusummas 159 eurot ning koolitustoetust </w:t>
      </w:r>
      <w:r w:rsidR="001B2F45">
        <w:rPr>
          <w:rFonts w:ascii="Arial" w:hAnsi="Arial" w:cs="Arial"/>
          <w:kern w:val="36"/>
          <w:sz w:val="24"/>
          <w:szCs w:val="24"/>
          <w:lang w:eastAsia="et-EE"/>
        </w:rPr>
        <w:t>neljal</w:t>
      </w:r>
      <w:r w:rsidR="009D12B3" w:rsidRPr="009D12B3">
        <w:rPr>
          <w:rFonts w:ascii="Arial" w:hAnsi="Arial" w:cs="Arial"/>
          <w:kern w:val="36"/>
          <w:sz w:val="24"/>
          <w:szCs w:val="24"/>
          <w:lang w:eastAsia="et-EE"/>
        </w:rPr>
        <w:t xml:space="preserve"> juhul kogusummas 165 eurot.</w:t>
      </w:r>
    </w:p>
    <w:p w14:paraId="056C7225" w14:textId="77777777" w:rsidR="006223CF" w:rsidRDefault="006223CF" w:rsidP="00DC2943">
      <w:pPr>
        <w:spacing w:after="0" w:line="276" w:lineRule="auto"/>
        <w:jc w:val="both"/>
        <w:rPr>
          <w:rFonts w:ascii="Arial" w:hAnsi="Arial" w:cs="Arial"/>
          <w:kern w:val="36"/>
          <w:sz w:val="24"/>
          <w:szCs w:val="24"/>
          <w:lang w:eastAsia="et-EE"/>
        </w:rPr>
      </w:pPr>
    </w:p>
    <w:p w14:paraId="0503C02E" w14:textId="33DC75C6" w:rsidR="006223CF" w:rsidRPr="006223CF" w:rsidRDefault="006223CF" w:rsidP="00DC2943">
      <w:pPr>
        <w:spacing w:after="0" w:line="276" w:lineRule="auto"/>
        <w:jc w:val="both"/>
        <w:rPr>
          <w:rFonts w:ascii="Arial" w:hAnsi="Arial" w:cs="Arial"/>
          <w:bCs/>
          <w:kern w:val="36"/>
          <w:sz w:val="24"/>
          <w:szCs w:val="24"/>
          <w:lang w:eastAsia="et-EE"/>
        </w:rPr>
      </w:pPr>
      <w:r>
        <w:rPr>
          <w:rFonts w:ascii="Arial" w:hAnsi="Arial" w:cs="Arial"/>
          <w:bCs/>
          <w:kern w:val="36"/>
          <w:sz w:val="24"/>
          <w:szCs w:val="24"/>
          <w:lang w:eastAsia="et-EE"/>
        </w:rPr>
        <w:t>Tabel 2. 2024. aasta toetuse liigid ja eraldatud toetused korteriühistutele</w:t>
      </w:r>
    </w:p>
    <w:tbl>
      <w:tblPr>
        <w:tblW w:w="5000" w:type="pct"/>
        <w:tblCellMar>
          <w:left w:w="70" w:type="dxa"/>
          <w:right w:w="70" w:type="dxa"/>
        </w:tblCellMar>
        <w:tblLook w:val="04A0" w:firstRow="1" w:lastRow="0" w:firstColumn="1" w:lastColumn="0" w:noHBand="0" w:noVBand="1"/>
      </w:tblPr>
      <w:tblGrid>
        <w:gridCol w:w="6920"/>
        <w:gridCol w:w="2142"/>
      </w:tblGrid>
      <w:tr w:rsidR="006223CF" w:rsidRPr="006223CF" w14:paraId="7E451B1A" w14:textId="77777777" w:rsidTr="00A8649F">
        <w:trPr>
          <w:trHeight w:val="310"/>
        </w:trPr>
        <w:tc>
          <w:tcPr>
            <w:tcW w:w="3818" w:type="pct"/>
            <w:tcBorders>
              <w:top w:val="single" w:sz="4" w:space="0" w:color="auto"/>
              <w:left w:val="single" w:sz="4" w:space="0" w:color="auto"/>
              <w:bottom w:val="single" w:sz="4" w:space="0" w:color="auto"/>
              <w:right w:val="single" w:sz="4" w:space="0" w:color="auto"/>
            </w:tcBorders>
            <w:noWrap/>
            <w:vAlign w:val="bottom"/>
            <w:hideMark/>
          </w:tcPr>
          <w:p w14:paraId="784FAB92"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 xml:space="preserve">Audititoetus </w:t>
            </w:r>
          </w:p>
        </w:tc>
        <w:tc>
          <w:tcPr>
            <w:tcW w:w="1182" w:type="pct"/>
            <w:tcBorders>
              <w:top w:val="single" w:sz="4" w:space="0" w:color="auto"/>
              <w:left w:val="nil"/>
              <w:bottom w:val="single" w:sz="4" w:space="0" w:color="auto"/>
              <w:right w:val="single" w:sz="4" w:space="0" w:color="auto"/>
            </w:tcBorders>
            <w:noWrap/>
            <w:vAlign w:val="bottom"/>
            <w:hideMark/>
          </w:tcPr>
          <w:p w14:paraId="2375EE56"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23</w:t>
            </w:r>
          </w:p>
        </w:tc>
      </w:tr>
      <w:tr w:rsidR="006223CF" w:rsidRPr="006223CF" w14:paraId="546021DE"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3C2DA7B0"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 xml:space="preserve">Audititoetus </w:t>
            </w:r>
          </w:p>
        </w:tc>
        <w:tc>
          <w:tcPr>
            <w:tcW w:w="1182" w:type="pct"/>
            <w:tcBorders>
              <w:top w:val="nil"/>
              <w:left w:val="nil"/>
              <w:bottom w:val="single" w:sz="4" w:space="0" w:color="auto"/>
              <w:right w:val="single" w:sz="4" w:space="0" w:color="auto"/>
            </w:tcBorders>
            <w:noWrap/>
            <w:vAlign w:val="bottom"/>
            <w:hideMark/>
          </w:tcPr>
          <w:p w14:paraId="3E86CC80"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136</w:t>
            </w:r>
          </w:p>
        </w:tc>
      </w:tr>
      <w:tr w:rsidR="006223CF" w:rsidRPr="006223CF" w14:paraId="3350929C"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0700138D"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Elektripaigaldiste, küttesüsteemi ja ventilatsiooni korrashoiu toetus</w:t>
            </w:r>
          </w:p>
        </w:tc>
        <w:tc>
          <w:tcPr>
            <w:tcW w:w="1182" w:type="pct"/>
            <w:tcBorders>
              <w:top w:val="nil"/>
              <w:left w:val="nil"/>
              <w:bottom w:val="single" w:sz="4" w:space="0" w:color="auto"/>
              <w:right w:val="single" w:sz="4" w:space="0" w:color="auto"/>
            </w:tcBorders>
            <w:noWrap/>
            <w:vAlign w:val="bottom"/>
            <w:hideMark/>
          </w:tcPr>
          <w:p w14:paraId="28FAA9CB"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64</w:t>
            </w:r>
          </w:p>
        </w:tc>
      </w:tr>
      <w:tr w:rsidR="006223CF" w:rsidRPr="006223CF" w14:paraId="5E437FA5"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3515378D"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Koolitustoetus</w:t>
            </w:r>
          </w:p>
        </w:tc>
        <w:tc>
          <w:tcPr>
            <w:tcW w:w="1182" w:type="pct"/>
            <w:tcBorders>
              <w:top w:val="nil"/>
              <w:left w:val="nil"/>
              <w:bottom w:val="single" w:sz="4" w:space="0" w:color="auto"/>
              <w:right w:val="single" w:sz="4" w:space="0" w:color="auto"/>
            </w:tcBorders>
            <w:noWrap/>
            <w:vAlign w:val="bottom"/>
            <w:hideMark/>
          </w:tcPr>
          <w:p w14:paraId="0A00DDA4"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41,25</w:t>
            </w:r>
          </w:p>
        </w:tc>
      </w:tr>
      <w:tr w:rsidR="006223CF" w:rsidRPr="006223CF" w14:paraId="074B5F79"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5E84B714"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Koolitustoetus</w:t>
            </w:r>
          </w:p>
        </w:tc>
        <w:tc>
          <w:tcPr>
            <w:tcW w:w="1182" w:type="pct"/>
            <w:tcBorders>
              <w:top w:val="nil"/>
              <w:left w:val="nil"/>
              <w:bottom w:val="single" w:sz="4" w:space="0" w:color="auto"/>
              <w:right w:val="single" w:sz="4" w:space="0" w:color="auto"/>
            </w:tcBorders>
            <w:noWrap/>
            <w:vAlign w:val="bottom"/>
            <w:hideMark/>
          </w:tcPr>
          <w:p w14:paraId="247067D0"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41,25</w:t>
            </w:r>
          </w:p>
        </w:tc>
      </w:tr>
      <w:tr w:rsidR="006223CF" w:rsidRPr="006223CF" w14:paraId="79FD17DC"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719A4E51"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Koolitustoetus</w:t>
            </w:r>
          </w:p>
        </w:tc>
        <w:tc>
          <w:tcPr>
            <w:tcW w:w="1182" w:type="pct"/>
            <w:tcBorders>
              <w:top w:val="nil"/>
              <w:left w:val="nil"/>
              <w:bottom w:val="single" w:sz="4" w:space="0" w:color="auto"/>
              <w:right w:val="single" w:sz="4" w:space="0" w:color="auto"/>
            </w:tcBorders>
            <w:noWrap/>
            <w:vAlign w:val="bottom"/>
            <w:hideMark/>
          </w:tcPr>
          <w:p w14:paraId="47BB5D74"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41,25</w:t>
            </w:r>
          </w:p>
        </w:tc>
      </w:tr>
      <w:tr w:rsidR="006223CF" w:rsidRPr="006223CF" w14:paraId="02081F6C"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7D894243"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Koolitustoetus</w:t>
            </w:r>
          </w:p>
        </w:tc>
        <w:tc>
          <w:tcPr>
            <w:tcW w:w="1182" w:type="pct"/>
            <w:tcBorders>
              <w:top w:val="nil"/>
              <w:left w:val="nil"/>
              <w:bottom w:val="single" w:sz="4" w:space="0" w:color="auto"/>
              <w:right w:val="single" w:sz="4" w:space="0" w:color="auto"/>
            </w:tcBorders>
            <w:noWrap/>
            <w:vAlign w:val="bottom"/>
            <w:hideMark/>
          </w:tcPr>
          <w:p w14:paraId="15C0018C"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41,25</w:t>
            </w:r>
          </w:p>
        </w:tc>
      </w:tr>
      <w:tr w:rsidR="006223CF" w:rsidRPr="006223CF" w14:paraId="7CF6B19D"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0CAA1142"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7364CC18"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4673,6</w:t>
            </w:r>
          </w:p>
        </w:tc>
      </w:tr>
      <w:tr w:rsidR="006223CF" w:rsidRPr="006223CF" w14:paraId="1642B351"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1F08BD29"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2D4DA1BE"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5125,5</w:t>
            </w:r>
          </w:p>
        </w:tc>
      </w:tr>
      <w:tr w:rsidR="006223CF" w:rsidRPr="006223CF" w14:paraId="3E7395AA"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17E5F43C"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6BD7520C"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10000</w:t>
            </w:r>
          </w:p>
        </w:tc>
      </w:tr>
      <w:tr w:rsidR="006223CF" w:rsidRPr="006223CF" w14:paraId="7B725404"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7341659C"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2EE3FD1F"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1034,63</w:t>
            </w:r>
          </w:p>
        </w:tc>
      </w:tr>
      <w:tr w:rsidR="006223CF" w:rsidRPr="006223CF" w14:paraId="324D5D96"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6C0E21C6"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7532A0BD"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2100</w:t>
            </w:r>
          </w:p>
        </w:tc>
      </w:tr>
      <w:tr w:rsidR="006223CF" w:rsidRPr="006223CF" w14:paraId="21319239"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5D0BFEC2"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30394C51"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10000</w:t>
            </w:r>
          </w:p>
        </w:tc>
      </w:tr>
      <w:tr w:rsidR="006223CF" w:rsidRPr="006223CF" w14:paraId="08E8E6DF"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05C36389"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33CE358B"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8687,50</w:t>
            </w:r>
          </w:p>
        </w:tc>
      </w:tr>
      <w:tr w:rsidR="006223CF" w:rsidRPr="006223CF" w14:paraId="54E7B15E"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69EDB687"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5F8037C0"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1864,20</w:t>
            </w:r>
          </w:p>
        </w:tc>
      </w:tr>
      <w:tr w:rsidR="006223CF" w:rsidRPr="006223CF" w14:paraId="588D7630"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578C3D36"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3A152732"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3730,75</w:t>
            </w:r>
          </w:p>
        </w:tc>
      </w:tr>
      <w:tr w:rsidR="006223CF" w:rsidRPr="006223CF" w14:paraId="7122FFF2"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45FC0526"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Elektripaigaldiste, küttesüsteemi ja ventilatsiooni korrashoiu toetus</w:t>
            </w:r>
          </w:p>
        </w:tc>
        <w:tc>
          <w:tcPr>
            <w:tcW w:w="1182" w:type="pct"/>
            <w:tcBorders>
              <w:top w:val="nil"/>
              <w:left w:val="nil"/>
              <w:bottom w:val="single" w:sz="4" w:space="0" w:color="auto"/>
              <w:right w:val="single" w:sz="4" w:space="0" w:color="auto"/>
            </w:tcBorders>
            <w:noWrap/>
            <w:vAlign w:val="bottom"/>
            <w:hideMark/>
          </w:tcPr>
          <w:p w14:paraId="705E6A5A"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300</w:t>
            </w:r>
          </w:p>
        </w:tc>
      </w:tr>
      <w:tr w:rsidR="006223CF" w:rsidRPr="006223CF" w14:paraId="5F0792B1"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66C1CD7D"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33F527E0"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584,40</w:t>
            </w:r>
          </w:p>
        </w:tc>
      </w:tr>
      <w:tr w:rsidR="006223CF" w:rsidRPr="006223CF" w14:paraId="67006924"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409373BB"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73CBA832"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1520,70</w:t>
            </w:r>
          </w:p>
        </w:tc>
      </w:tr>
      <w:tr w:rsidR="006223CF" w:rsidRPr="006223CF" w14:paraId="51A7863F"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15CE8856"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2F510131"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2426,56</w:t>
            </w:r>
          </w:p>
        </w:tc>
      </w:tr>
      <w:tr w:rsidR="006223CF" w:rsidRPr="006223CF" w14:paraId="25AC0E18"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22D609BD"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Haljastuse korrastamise ning turvasüsteemide paigaldamise toetus</w:t>
            </w:r>
          </w:p>
        </w:tc>
        <w:tc>
          <w:tcPr>
            <w:tcW w:w="1182" w:type="pct"/>
            <w:tcBorders>
              <w:top w:val="nil"/>
              <w:left w:val="nil"/>
              <w:bottom w:val="single" w:sz="4" w:space="0" w:color="auto"/>
              <w:right w:val="single" w:sz="4" w:space="0" w:color="auto"/>
            </w:tcBorders>
            <w:noWrap/>
            <w:vAlign w:val="bottom"/>
            <w:hideMark/>
          </w:tcPr>
          <w:p w14:paraId="08404BE4"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440</w:t>
            </w:r>
          </w:p>
        </w:tc>
      </w:tr>
      <w:tr w:rsidR="006223CF" w:rsidRPr="006223CF" w14:paraId="3B3524F6"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54A58543"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6CF62D4F"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600</w:t>
            </w:r>
          </w:p>
        </w:tc>
      </w:tr>
      <w:tr w:rsidR="006223CF" w:rsidRPr="006223CF" w14:paraId="67C94F66"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00D7D58D"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73283013"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10000</w:t>
            </w:r>
          </w:p>
        </w:tc>
      </w:tr>
      <w:tr w:rsidR="006223CF" w:rsidRPr="006223CF" w14:paraId="7D262F36"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30F7E33B"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Elektripaigaldiste, küttesüsteemi ja ventilatsiooni korrashoiu toetus</w:t>
            </w:r>
          </w:p>
        </w:tc>
        <w:tc>
          <w:tcPr>
            <w:tcW w:w="1182" w:type="pct"/>
            <w:tcBorders>
              <w:top w:val="nil"/>
              <w:left w:val="nil"/>
              <w:bottom w:val="single" w:sz="4" w:space="0" w:color="auto"/>
              <w:right w:val="single" w:sz="4" w:space="0" w:color="auto"/>
            </w:tcBorders>
            <w:noWrap/>
            <w:vAlign w:val="bottom"/>
            <w:hideMark/>
          </w:tcPr>
          <w:p w14:paraId="30D52CD8"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15,5</w:t>
            </w:r>
          </w:p>
        </w:tc>
      </w:tr>
      <w:tr w:rsidR="006223CF" w:rsidRPr="006223CF" w14:paraId="11A76B19"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3CEE152A"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Elektripaigaldiste, küttesüsteemi ja ventilatsiooni korrashoiu toetus</w:t>
            </w:r>
          </w:p>
        </w:tc>
        <w:tc>
          <w:tcPr>
            <w:tcW w:w="1182" w:type="pct"/>
            <w:tcBorders>
              <w:top w:val="nil"/>
              <w:left w:val="nil"/>
              <w:bottom w:val="single" w:sz="4" w:space="0" w:color="auto"/>
              <w:right w:val="single" w:sz="4" w:space="0" w:color="auto"/>
            </w:tcBorders>
            <w:noWrap/>
            <w:vAlign w:val="bottom"/>
            <w:hideMark/>
          </w:tcPr>
          <w:p w14:paraId="14AED17D"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284,5</w:t>
            </w:r>
          </w:p>
        </w:tc>
      </w:tr>
      <w:tr w:rsidR="006223CF" w:rsidRPr="006223CF" w14:paraId="6BD7F831"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5EC46AE2"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304540E9"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1825</w:t>
            </w:r>
          </w:p>
        </w:tc>
      </w:tr>
      <w:tr w:rsidR="006223CF" w:rsidRPr="006223CF" w14:paraId="1A3C9083"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57596FED"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Haljastuse korrastamise ning turvasüsteemide paigaldamise toetus</w:t>
            </w:r>
          </w:p>
        </w:tc>
        <w:tc>
          <w:tcPr>
            <w:tcW w:w="1182" w:type="pct"/>
            <w:tcBorders>
              <w:top w:val="nil"/>
              <w:left w:val="nil"/>
              <w:bottom w:val="single" w:sz="4" w:space="0" w:color="auto"/>
              <w:right w:val="single" w:sz="4" w:space="0" w:color="auto"/>
            </w:tcBorders>
            <w:noWrap/>
            <w:vAlign w:val="bottom"/>
            <w:hideMark/>
          </w:tcPr>
          <w:p w14:paraId="1D27C851"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429</w:t>
            </w:r>
          </w:p>
        </w:tc>
      </w:tr>
      <w:tr w:rsidR="006223CF" w:rsidRPr="006223CF" w14:paraId="0FF2CDC4"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2080B733"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0500EF8E"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425</w:t>
            </w:r>
          </w:p>
        </w:tc>
      </w:tr>
      <w:tr w:rsidR="006223CF" w:rsidRPr="006223CF" w14:paraId="60E6812D"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70CC8E00"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72707FDF"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180</w:t>
            </w:r>
          </w:p>
        </w:tc>
      </w:tr>
      <w:tr w:rsidR="006223CF" w:rsidRPr="006223CF" w14:paraId="5585E148"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05F67C3C"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Elektripaigaldiste, küttesüsteemi ja ventilatsiooni korrashoiu toetus</w:t>
            </w:r>
          </w:p>
        </w:tc>
        <w:tc>
          <w:tcPr>
            <w:tcW w:w="1182" w:type="pct"/>
            <w:tcBorders>
              <w:top w:val="nil"/>
              <w:left w:val="nil"/>
              <w:bottom w:val="single" w:sz="4" w:space="0" w:color="auto"/>
              <w:right w:val="single" w:sz="4" w:space="0" w:color="auto"/>
            </w:tcBorders>
            <w:noWrap/>
            <w:vAlign w:val="bottom"/>
            <w:hideMark/>
          </w:tcPr>
          <w:p w14:paraId="5C08B7F4"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17,4</w:t>
            </w:r>
          </w:p>
        </w:tc>
      </w:tr>
      <w:tr w:rsidR="006223CF" w:rsidRPr="006223CF" w14:paraId="4CC243A6"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0C20789A"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Elektripaigaldiste, küttesüsteemi ja ventilatsiooni korrashoiu toetus</w:t>
            </w:r>
          </w:p>
        </w:tc>
        <w:tc>
          <w:tcPr>
            <w:tcW w:w="1182" w:type="pct"/>
            <w:tcBorders>
              <w:top w:val="nil"/>
              <w:left w:val="nil"/>
              <w:bottom w:val="single" w:sz="4" w:space="0" w:color="auto"/>
              <w:right w:val="single" w:sz="4" w:space="0" w:color="auto"/>
            </w:tcBorders>
            <w:noWrap/>
            <w:vAlign w:val="bottom"/>
            <w:hideMark/>
          </w:tcPr>
          <w:p w14:paraId="54BF5F92"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282,6</w:t>
            </w:r>
          </w:p>
        </w:tc>
      </w:tr>
      <w:tr w:rsidR="006223CF" w:rsidRPr="006223CF" w14:paraId="20B7589C"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53AA0873"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3D13191E"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3214,33</w:t>
            </w:r>
          </w:p>
        </w:tc>
      </w:tr>
      <w:tr w:rsidR="006223CF" w:rsidRPr="006223CF" w14:paraId="7434AF1C"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34CF21CE"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09509A1B"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360,65</w:t>
            </w:r>
          </w:p>
        </w:tc>
      </w:tr>
      <w:tr w:rsidR="006223CF" w:rsidRPr="006223CF" w14:paraId="713E8404"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242EB2F2"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2E93A570"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581,1</w:t>
            </w:r>
          </w:p>
        </w:tc>
      </w:tr>
      <w:tr w:rsidR="006223CF" w:rsidRPr="006223CF" w14:paraId="313A9B23"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065B6E7D"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7CAA6D93"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9152</w:t>
            </w:r>
          </w:p>
        </w:tc>
      </w:tr>
      <w:tr w:rsidR="006223CF" w:rsidRPr="006223CF" w14:paraId="29566B9C"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305E5593"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2E05A34C"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10000</w:t>
            </w:r>
          </w:p>
        </w:tc>
      </w:tr>
      <w:tr w:rsidR="006223CF" w:rsidRPr="006223CF" w14:paraId="09736200"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736B00B5"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6B071311"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634,87</w:t>
            </w:r>
          </w:p>
        </w:tc>
      </w:tr>
      <w:tr w:rsidR="006223CF" w:rsidRPr="006223CF" w14:paraId="4DA2FF58"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2A833FFE"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083AAA46"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985</w:t>
            </w:r>
          </w:p>
        </w:tc>
      </w:tr>
      <w:tr w:rsidR="006223CF" w:rsidRPr="006223CF" w14:paraId="60D53BCA"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012AAA7D"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5CDB36E1"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3052,38</w:t>
            </w:r>
          </w:p>
        </w:tc>
      </w:tr>
      <w:tr w:rsidR="006223CF" w:rsidRPr="006223CF" w14:paraId="702B23E3"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6F63A8D2"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5D506477"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8423,4</w:t>
            </w:r>
          </w:p>
        </w:tc>
      </w:tr>
      <w:tr w:rsidR="006223CF" w:rsidRPr="006223CF" w14:paraId="25D193C4"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420CA291"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79C56C1D"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3950</w:t>
            </w:r>
          </w:p>
        </w:tc>
      </w:tr>
      <w:tr w:rsidR="006223CF" w:rsidRPr="006223CF" w14:paraId="74EC8C95"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741E8A29"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52A73D6E"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1475</w:t>
            </w:r>
          </w:p>
        </w:tc>
      </w:tr>
      <w:tr w:rsidR="006223CF" w:rsidRPr="006223CF" w14:paraId="5FB242A7"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31DA385A"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1BB090DE"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4257,19</w:t>
            </w:r>
          </w:p>
        </w:tc>
      </w:tr>
      <w:tr w:rsidR="006223CF" w:rsidRPr="006223CF" w14:paraId="7E9EC56B"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54B3EEBD"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15DA9BFC"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1013,4</w:t>
            </w:r>
          </w:p>
        </w:tc>
      </w:tr>
      <w:tr w:rsidR="006223CF" w:rsidRPr="006223CF" w14:paraId="3E9107D6"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2C08A6E3"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62F7269C"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1822,29</w:t>
            </w:r>
          </w:p>
        </w:tc>
      </w:tr>
      <w:tr w:rsidR="006223CF" w:rsidRPr="006223CF" w14:paraId="67F2EC55"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5CE67C6D"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114039B7"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4667,83</w:t>
            </w:r>
          </w:p>
        </w:tc>
      </w:tr>
      <w:tr w:rsidR="006223CF" w:rsidRPr="006223CF" w14:paraId="1B3B8BBA"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6D616453"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4C52B020"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2536,26</w:t>
            </w:r>
          </w:p>
        </w:tc>
      </w:tr>
      <w:tr w:rsidR="006223CF" w:rsidRPr="006223CF" w14:paraId="03706492"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566C18B7"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0BFCFC86"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807,35</w:t>
            </w:r>
          </w:p>
        </w:tc>
      </w:tr>
      <w:tr w:rsidR="006223CF" w:rsidRPr="006223CF" w14:paraId="385EBCCA"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09CED7E2"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Elektripaigaldiste, küttesüsteemi ja ventilatsiooni korrashoiu toetus</w:t>
            </w:r>
          </w:p>
        </w:tc>
        <w:tc>
          <w:tcPr>
            <w:tcW w:w="1182" w:type="pct"/>
            <w:tcBorders>
              <w:top w:val="nil"/>
              <w:left w:val="nil"/>
              <w:bottom w:val="single" w:sz="4" w:space="0" w:color="auto"/>
              <w:right w:val="single" w:sz="4" w:space="0" w:color="auto"/>
            </w:tcBorders>
            <w:noWrap/>
            <w:vAlign w:val="bottom"/>
            <w:hideMark/>
          </w:tcPr>
          <w:p w14:paraId="5F3CBE55"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300</w:t>
            </w:r>
          </w:p>
        </w:tc>
      </w:tr>
      <w:tr w:rsidR="006223CF" w:rsidRPr="006223CF" w14:paraId="29B421FB"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257D592B"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54D27A8C"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750</w:t>
            </w:r>
          </w:p>
        </w:tc>
      </w:tr>
      <w:tr w:rsidR="006223CF" w:rsidRPr="006223CF" w14:paraId="5EAF1878"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7E885AD8"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5012074E"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3856</w:t>
            </w:r>
          </w:p>
        </w:tc>
      </w:tr>
      <w:tr w:rsidR="006223CF" w:rsidRPr="006223CF" w14:paraId="1958967A"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7E4AAB53"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119B9966"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450</w:t>
            </w:r>
          </w:p>
        </w:tc>
      </w:tr>
      <w:tr w:rsidR="006223CF" w:rsidRPr="006223CF" w14:paraId="335F00B7"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7691978A"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4A6F8570"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6269,85</w:t>
            </w:r>
          </w:p>
        </w:tc>
      </w:tr>
      <w:tr w:rsidR="006223CF" w:rsidRPr="006223CF" w14:paraId="560598EC"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5EAB3CF4"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6A4E39A0"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2224,5</w:t>
            </w:r>
          </w:p>
        </w:tc>
      </w:tr>
      <w:tr w:rsidR="006223CF" w:rsidRPr="006223CF" w14:paraId="0D5D9B9E"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2FC881DB"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3A2A8C85"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1283,28</w:t>
            </w:r>
          </w:p>
        </w:tc>
      </w:tr>
      <w:tr w:rsidR="006223CF" w:rsidRPr="006223CF" w14:paraId="763CF943"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5B27B2F2"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1D08D0BF"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3187,5</w:t>
            </w:r>
          </w:p>
        </w:tc>
      </w:tr>
      <w:tr w:rsidR="006223CF" w:rsidRPr="006223CF" w14:paraId="68E5DE6A"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1C33834B"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7F4082C6"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2000</w:t>
            </w:r>
          </w:p>
        </w:tc>
      </w:tr>
      <w:tr w:rsidR="006223CF" w:rsidRPr="006223CF" w14:paraId="70C70560"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55926558"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6C46BCD4"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426,3</w:t>
            </w:r>
          </w:p>
        </w:tc>
      </w:tr>
      <w:tr w:rsidR="006223CF" w:rsidRPr="006223CF" w14:paraId="45DC1B6B"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1E263787"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Haljastuse korrastamise ning turvasüsteemide paigaldamise toetus</w:t>
            </w:r>
          </w:p>
        </w:tc>
        <w:tc>
          <w:tcPr>
            <w:tcW w:w="1182" w:type="pct"/>
            <w:tcBorders>
              <w:top w:val="nil"/>
              <w:left w:val="nil"/>
              <w:bottom w:val="single" w:sz="4" w:space="0" w:color="auto"/>
              <w:right w:val="single" w:sz="4" w:space="0" w:color="auto"/>
            </w:tcBorders>
            <w:noWrap/>
            <w:vAlign w:val="bottom"/>
            <w:hideMark/>
          </w:tcPr>
          <w:p w14:paraId="3B2CEF10"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225</w:t>
            </w:r>
          </w:p>
        </w:tc>
      </w:tr>
      <w:tr w:rsidR="006223CF" w:rsidRPr="006223CF" w14:paraId="5791B896" w14:textId="77777777" w:rsidTr="00A8649F">
        <w:trPr>
          <w:trHeight w:val="310"/>
        </w:trPr>
        <w:tc>
          <w:tcPr>
            <w:tcW w:w="3818" w:type="pct"/>
            <w:tcBorders>
              <w:top w:val="nil"/>
              <w:left w:val="single" w:sz="4" w:space="0" w:color="auto"/>
              <w:bottom w:val="single" w:sz="4" w:space="0" w:color="auto"/>
              <w:right w:val="single" w:sz="4" w:space="0" w:color="auto"/>
            </w:tcBorders>
            <w:noWrap/>
            <w:vAlign w:val="bottom"/>
            <w:hideMark/>
          </w:tcPr>
          <w:p w14:paraId="2814B336"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Elektripaigaldiste, küttesüsteemi ja ventilatsiooni korrashoiu toetus</w:t>
            </w:r>
          </w:p>
        </w:tc>
        <w:tc>
          <w:tcPr>
            <w:tcW w:w="1182" w:type="pct"/>
            <w:tcBorders>
              <w:top w:val="nil"/>
              <w:left w:val="nil"/>
              <w:bottom w:val="single" w:sz="4" w:space="0" w:color="auto"/>
              <w:right w:val="single" w:sz="4" w:space="0" w:color="auto"/>
            </w:tcBorders>
            <w:noWrap/>
            <w:vAlign w:val="bottom"/>
            <w:hideMark/>
          </w:tcPr>
          <w:p w14:paraId="3D2BE234"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42,28</w:t>
            </w:r>
          </w:p>
        </w:tc>
      </w:tr>
      <w:tr w:rsidR="006223CF" w:rsidRPr="006223CF" w14:paraId="52B75CA0" w14:textId="77777777" w:rsidTr="00786C5E">
        <w:trPr>
          <w:trHeight w:val="310"/>
        </w:trPr>
        <w:tc>
          <w:tcPr>
            <w:tcW w:w="3818" w:type="pct"/>
            <w:tcBorders>
              <w:top w:val="nil"/>
              <w:left w:val="single" w:sz="4" w:space="0" w:color="auto"/>
              <w:bottom w:val="single" w:sz="4" w:space="0" w:color="auto"/>
              <w:right w:val="single" w:sz="4" w:space="0" w:color="auto"/>
            </w:tcBorders>
            <w:noWrap/>
            <w:vAlign w:val="bottom"/>
            <w:hideMark/>
          </w:tcPr>
          <w:p w14:paraId="0C632837" w14:textId="77777777" w:rsidR="006223CF" w:rsidRPr="006223CF" w:rsidRDefault="006223CF" w:rsidP="006223CF">
            <w:pPr>
              <w:spacing w:after="0" w:line="240" w:lineRule="auto"/>
              <w:jc w:val="center"/>
              <w:rPr>
                <w:rFonts w:ascii="Arial" w:eastAsia="Times New Roman" w:hAnsi="Arial" w:cs="Arial"/>
                <w:lang w:eastAsia="et-EE"/>
              </w:rPr>
            </w:pPr>
            <w:r w:rsidRPr="006223CF">
              <w:rPr>
                <w:rFonts w:ascii="Arial" w:eastAsia="Times New Roman" w:hAnsi="Arial" w:cs="Arial"/>
                <w:lang w:eastAsia="et-EE"/>
              </w:rPr>
              <w:t>Hoovi heakorrastamise ning fassaadi ja katuse renoveerimise toetus</w:t>
            </w:r>
          </w:p>
        </w:tc>
        <w:tc>
          <w:tcPr>
            <w:tcW w:w="1182" w:type="pct"/>
            <w:tcBorders>
              <w:top w:val="nil"/>
              <w:left w:val="nil"/>
              <w:bottom w:val="single" w:sz="4" w:space="0" w:color="auto"/>
              <w:right w:val="single" w:sz="4" w:space="0" w:color="auto"/>
            </w:tcBorders>
            <w:noWrap/>
            <w:vAlign w:val="bottom"/>
            <w:hideMark/>
          </w:tcPr>
          <w:p w14:paraId="530A71AA"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5117,4</w:t>
            </w:r>
          </w:p>
        </w:tc>
      </w:tr>
      <w:tr w:rsidR="006223CF" w:rsidRPr="006223CF" w14:paraId="52880BD7" w14:textId="77777777" w:rsidTr="00786C5E">
        <w:trPr>
          <w:trHeight w:val="310"/>
        </w:trPr>
        <w:tc>
          <w:tcPr>
            <w:tcW w:w="3818" w:type="pct"/>
            <w:tcBorders>
              <w:top w:val="single" w:sz="4" w:space="0" w:color="auto"/>
              <w:left w:val="single" w:sz="4" w:space="0" w:color="auto"/>
              <w:bottom w:val="single" w:sz="4" w:space="0" w:color="auto"/>
              <w:right w:val="single" w:sz="4" w:space="0" w:color="auto"/>
            </w:tcBorders>
            <w:noWrap/>
            <w:vAlign w:val="bottom"/>
            <w:hideMark/>
          </w:tcPr>
          <w:p w14:paraId="5F69461B" w14:textId="2AB663E3" w:rsidR="006223CF" w:rsidRPr="006223CF" w:rsidRDefault="00786C5E" w:rsidP="00786C5E">
            <w:pPr>
              <w:spacing w:after="0" w:line="240" w:lineRule="auto"/>
              <w:jc w:val="right"/>
              <w:rPr>
                <w:rFonts w:ascii="Arial" w:eastAsia="Times New Roman" w:hAnsi="Arial" w:cs="Arial"/>
                <w:color w:val="000000"/>
                <w:lang w:eastAsia="et-EE"/>
              </w:rPr>
            </w:pPr>
            <w:r>
              <w:rPr>
                <w:rFonts w:ascii="Arial" w:eastAsia="Times New Roman" w:hAnsi="Arial" w:cs="Arial"/>
                <w:color w:val="000000"/>
                <w:lang w:eastAsia="et-EE"/>
              </w:rPr>
              <w:t>Kokku</w:t>
            </w:r>
          </w:p>
        </w:tc>
        <w:tc>
          <w:tcPr>
            <w:tcW w:w="1182" w:type="pct"/>
            <w:tcBorders>
              <w:top w:val="single" w:sz="4" w:space="0" w:color="auto"/>
              <w:left w:val="single" w:sz="4" w:space="0" w:color="auto"/>
              <w:bottom w:val="single" w:sz="4" w:space="0" w:color="auto"/>
              <w:right w:val="single" w:sz="4" w:space="0" w:color="auto"/>
            </w:tcBorders>
            <w:noWrap/>
            <w:vAlign w:val="bottom"/>
            <w:hideMark/>
          </w:tcPr>
          <w:p w14:paraId="64B36DCC" w14:textId="77777777" w:rsidR="006223CF" w:rsidRPr="006223CF" w:rsidRDefault="006223CF" w:rsidP="006223CF">
            <w:pPr>
              <w:spacing w:after="0" w:line="240" w:lineRule="auto"/>
              <w:jc w:val="center"/>
              <w:rPr>
                <w:rFonts w:ascii="Arial" w:eastAsia="Times New Roman" w:hAnsi="Arial" w:cs="Arial"/>
                <w:color w:val="000000"/>
                <w:lang w:eastAsia="et-EE"/>
              </w:rPr>
            </w:pPr>
            <w:r w:rsidRPr="006223CF">
              <w:rPr>
                <w:rFonts w:ascii="Arial" w:eastAsia="Times New Roman" w:hAnsi="Arial" w:cs="Arial"/>
                <w:color w:val="000000"/>
                <w:lang w:eastAsia="et-EE"/>
              </w:rPr>
              <w:t>150000</w:t>
            </w:r>
          </w:p>
        </w:tc>
      </w:tr>
    </w:tbl>
    <w:p w14:paraId="4BE77877" w14:textId="77777777" w:rsidR="006223CF" w:rsidRDefault="006223CF" w:rsidP="00DC2943">
      <w:pPr>
        <w:spacing w:after="0" w:line="276" w:lineRule="auto"/>
        <w:jc w:val="both"/>
        <w:rPr>
          <w:rFonts w:ascii="Arial" w:hAnsi="Arial" w:cs="Arial"/>
          <w:kern w:val="36"/>
          <w:sz w:val="24"/>
          <w:szCs w:val="24"/>
          <w:lang w:eastAsia="et-EE"/>
        </w:rPr>
      </w:pPr>
    </w:p>
    <w:p w14:paraId="13B2C292" w14:textId="77777777" w:rsidR="003E130B" w:rsidRPr="003E130B" w:rsidRDefault="003E130B" w:rsidP="003E130B">
      <w:pPr>
        <w:spacing w:after="0" w:line="276" w:lineRule="auto"/>
        <w:jc w:val="both"/>
        <w:rPr>
          <w:rFonts w:ascii="Arial" w:hAnsi="Arial" w:cs="Arial"/>
          <w:kern w:val="36"/>
          <w:sz w:val="24"/>
          <w:szCs w:val="24"/>
          <w:lang w:eastAsia="et-EE"/>
        </w:rPr>
      </w:pPr>
      <w:r w:rsidRPr="003E130B">
        <w:rPr>
          <w:rFonts w:ascii="Arial" w:hAnsi="Arial" w:cs="Arial"/>
          <w:kern w:val="36"/>
          <w:sz w:val="24"/>
          <w:szCs w:val="24"/>
          <w:lang w:eastAsia="et-EE"/>
        </w:rPr>
        <w:t>Statistika aastatest 2023 ja 2024 näitab selgelt, et kehtiv kord ei võimalda toetustel ühtlaselt täita kõiki eesmärke ega vasta enam täiel määral korteriühistute tegelikele vajadustele. Toetuste kasutamine on koondunud valdavalt ühele toetuse liigile – hoovi heakorrastamise ning fassaadide ja katuste renoveerimise toetusele –, samas kui tehnosüsteemide korrashoidu, auditeerimist, turvalisust ja koolitusi toetavad meetmed on olnud vähe kasutatud. See osutab vajadusele täpsustada toetuse tingimusi, laiendada toetuse liike, suurendada teatud tegevuste atraktiivsust ning muuta toetuse andmise mehhanismid selgemaks ja paindlikumaks.</w:t>
      </w:r>
    </w:p>
    <w:p w14:paraId="1E7DAB3F" w14:textId="77777777" w:rsidR="00CC7490" w:rsidRPr="00CC7490" w:rsidRDefault="00CC7490" w:rsidP="00CC7490">
      <w:pPr>
        <w:spacing w:after="0" w:line="276" w:lineRule="auto"/>
        <w:jc w:val="both"/>
        <w:rPr>
          <w:rFonts w:ascii="Arial" w:hAnsi="Arial" w:cs="Arial"/>
          <w:kern w:val="36"/>
          <w:sz w:val="24"/>
          <w:szCs w:val="24"/>
          <w:lang w:eastAsia="et-EE"/>
        </w:rPr>
      </w:pPr>
    </w:p>
    <w:p w14:paraId="1881CE3F" w14:textId="04774640" w:rsidR="003E130B" w:rsidRPr="003E130B" w:rsidRDefault="003E130B" w:rsidP="003E130B">
      <w:pPr>
        <w:spacing w:after="0" w:line="276" w:lineRule="auto"/>
        <w:jc w:val="both"/>
        <w:rPr>
          <w:rFonts w:ascii="Arial" w:hAnsi="Arial" w:cs="Arial"/>
          <w:kern w:val="36"/>
          <w:sz w:val="24"/>
          <w:szCs w:val="24"/>
          <w:lang w:eastAsia="et-EE"/>
        </w:rPr>
      </w:pPr>
      <w:r w:rsidRPr="003E130B">
        <w:rPr>
          <w:rFonts w:ascii="Arial" w:hAnsi="Arial" w:cs="Arial"/>
          <w:kern w:val="36"/>
          <w:sz w:val="24"/>
          <w:szCs w:val="24"/>
          <w:lang w:eastAsia="et-EE"/>
        </w:rPr>
        <w:t>Kokku</w:t>
      </w:r>
      <w:r w:rsidR="00010D29">
        <w:rPr>
          <w:rFonts w:ascii="Arial" w:hAnsi="Arial" w:cs="Arial"/>
          <w:kern w:val="36"/>
          <w:sz w:val="24"/>
          <w:szCs w:val="24"/>
          <w:lang w:eastAsia="et-EE"/>
        </w:rPr>
        <w:t xml:space="preserve"> </w:t>
      </w:r>
      <w:r w:rsidRPr="003E130B">
        <w:rPr>
          <w:rFonts w:ascii="Arial" w:hAnsi="Arial" w:cs="Arial"/>
          <w:kern w:val="36"/>
          <w:sz w:val="24"/>
          <w:szCs w:val="24"/>
          <w:lang w:eastAsia="et-EE"/>
        </w:rPr>
        <w:t>võttes on eelnõu eesmärk luua tasakaalustatum, läbipaistvam ja kaasaegsem toetussüsteem, mis toetab terviklikult korterelamute arengut, parandab elukeskkonna kvaliteeti ning tagab linna eelarvevahendite tõhusa ja sihipärase kasutamise.</w:t>
      </w:r>
    </w:p>
    <w:p w14:paraId="1569FEA3" w14:textId="77777777" w:rsidR="00CC7490" w:rsidRDefault="00CC7490" w:rsidP="00DC2943">
      <w:pPr>
        <w:spacing w:after="0" w:line="276" w:lineRule="auto"/>
        <w:jc w:val="both"/>
        <w:rPr>
          <w:rFonts w:ascii="Arial" w:hAnsi="Arial" w:cs="Arial"/>
          <w:kern w:val="36"/>
          <w:sz w:val="24"/>
          <w:szCs w:val="24"/>
          <w:lang w:eastAsia="et-EE"/>
        </w:rPr>
      </w:pPr>
    </w:p>
    <w:p w14:paraId="065B3389" w14:textId="77777777" w:rsidR="00FD1E17" w:rsidRPr="00A2234F" w:rsidRDefault="00FD1E17" w:rsidP="00786C5E">
      <w:pPr>
        <w:pStyle w:val="Loendilik"/>
        <w:numPr>
          <w:ilvl w:val="0"/>
          <w:numId w:val="1"/>
        </w:numPr>
        <w:spacing w:after="0" w:line="276" w:lineRule="auto"/>
        <w:jc w:val="both"/>
        <w:rPr>
          <w:rFonts w:ascii="Arial" w:hAnsi="Arial" w:cs="Arial"/>
          <w:b/>
          <w:bCs/>
          <w:kern w:val="36"/>
          <w:sz w:val="24"/>
          <w:szCs w:val="24"/>
          <w:lang w:eastAsia="et-EE"/>
        </w:rPr>
      </w:pPr>
      <w:r w:rsidRPr="00A2234F">
        <w:rPr>
          <w:rFonts w:ascii="Arial" w:hAnsi="Arial" w:cs="Arial"/>
          <w:b/>
          <w:bCs/>
          <w:kern w:val="36"/>
          <w:sz w:val="24"/>
          <w:szCs w:val="24"/>
          <w:lang w:eastAsia="et-EE"/>
        </w:rPr>
        <w:t>Eelnõu sisu</w:t>
      </w:r>
    </w:p>
    <w:p w14:paraId="7505B537" w14:textId="1CE6A01E" w:rsidR="00562928" w:rsidRDefault="00562928" w:rsidP="00DC2943">
      <w:pPr>
        <w:spacing w:after="0" w:line="276" w:lineRule="auto"/>
        <w:jc w:val="both"/>
        <w:rPr>
          <w:rFonts w:ascii="Arial" w:hAnsi="Arial" w:cs="Arial"/>
          <w:kern w:val="36"/>
          <w:sz w:val="24"/>
          <w:szCs w:val="24"/>
          <w:lang w:eastAsia="et-EE"/>
        </w:rPr>
      </w:pPr>
    </w:p>
    <w:p w14:paraId="06326556" w14:textId="0C28422D" w:rsidR="0027186E" w:rsidRPr="0027186E" w:rsidRDefault="0027186E" w:rsidP="0027186E">
      <w:pPr>
        <w:spacing w:after="0" w:line="276" w:lineRule="auto"/>
        <w:jc w:val="both"/>
        <w:rPr>
          <w:rFonts w:ascii="Arial" w:hAnsi="Arial" w:cs="Arial"/>
          <w:kern w:val="36"/>
          <w:sz w:val="24"/>
          <w:szCs w:val="24"/>
          <w:lang w:eastAsia="et-EE"/>
        </w:rPr>
      </w:pPr>
      <w:r w:rsidRPr="0027186E">
        <w:rPr>
          <w:rFonts w:ascii="Arial" w:hAnsi="Arial" w:cs="Arial"/>
          <w:kern w:val="36"/>
          <w:sz w:val="24"/>
          <w:szCs w:val="24"/>
          <w:lang w:eastAsia="et-EE"/>
        </w:rPr>
        <w:t xml:space="preserve">Eelnõu paragrahvi 1 </w:t>
      </w:r>
      <w:r w:rsidRPr="0027186E">
        <w:rPr>
          <w:rFonts w:ascii="Arial" w:hAnsi="Arial" w:cs="Arial"/>
          <w:b/>
          <w:bCs/>
          <w:kern w:val="36"/>
          <w:sz w:val="24"/>
          <w:szCs w:val="24"/>
          <w:lang w:eastAsia="et-EE"/>
        </w:rPr>
        <w:t>punktiga 1</w:t>
      </w:r>
      <w:r w:rsidRPr="0027186E">
        <w:rPr>
          <w:rFonts w:ascii="Arial" w:hAnsi="Arial" w:cs="Arial"/>
          <w:kern w:val="36"/>
          <w:sz w:val="24"/>
          <w:szCs w:val="24"/>
          <w:lang w:eastAsia="et-EE"/>
        </w:rPr>
        <w:t xml:space="preserve"> täpsustatakse, et määrusesse lisatakse selgesõnaline viide toetuse kasutamise kontrollimisele. Seni hõlmas määrus</w:t>
      </w:r>
      <w:r>
        <w:rPr>
          <w:rFonts w:ascii="Arial" w:hAnsi="Arial" w:cs="Arial"/>
          <w:kern w:val="36"/>
          <w:sz w:val="24"/>
          <w:szCs w:val="24"/>
          <w:lang w:eastAsia="et-EE"/>
        </w:rPr>
        <w:t xml:space="preserve"> (kord)</w:t>
      </w:r>
      <w:r w:rsidRPr="0027186E">
        <w:rPr>
          <w:rFonts w:ascii="Arial" w:hAnsi="Arial" w:cs="Arial"/>
          <w:kern w:val="36"/>
          <w:sz w:val="24"/>
          <w:szCs w:val="24"/>
          <w:lang w:eastAsia="et-EE"/>
        </w:rPr>
        <w:t xml:space="preserve"> küll toetuse määramise ja väljamaksmise korra, kuid ei sätestanud sõnaselgelt toetuse kasutamise kontrolli kui eraldi regulatsiooni osa. Praktikas on ametiasutus teostanud toetuse kasutamise kontrolli ka varem, kuid määruses puudus selge ja ühemõtteline õiguslik alus selle kohta. Muudatuse eesmärk on kõrvaldada see puudus ning tagada, et toetuse kasutamise kontroll oleks läbipaistev, üheselt mõistetav ja kooskõlas hea halduse põhimõtetega.</w:t>
      </w:r>
    </w:p>
    <w:p w14:paraId="566654C1" w14:textId="77777777" w:rsidR="0027186E" w:rsidRPr="0027186E" w:rsidRDefault="0027186E" w:rsidP="0027186E">
      <w:pPr>
        <w:spacing w:after="0" w:line="276" w:lineRule="auto"/>
        <w:jc w:val="both"/>
        <w:rPr>
          <w:rFonts w:ascii="Arial" w:hAnsi="Arial" w:cs="Arial"/>
          <w:kern w:val="36"/>
          <w:sz w:val="24"/>
          <w:szCs w:val="24"/>
          <w:lang w:eastAsia="et-EE"/>
        </w:rPr>
      </w:pPr>
    </w:p>
    <w:p w14:paraId="2ECE5904" w14:textId="2061E743" w:rsidR="0027186E" w:rsidRPr="0027186E" w:rsidRDefault="0027186E" w:rsidP="0027186E">
      <w:pPr>
        <w:spacing w:after="0" w:line="276" w:lineRule="auto"/>
        <w:jc w:val="both"/>
        <w:rPr>
          <w:rFonts w:ascii="Arial" w:hAnsi="Arial" w:cs="Arial"/>
          <w:kern w:val="36"/>
          <w:sz w:val="24"/>
          <w:szCs w:val="24"/>
          <w:lang w:eastAsia="et-EE"/>
        </w:rPr>
      </w:pPr>
      <w:r w:rsidRPr="0027186E">
        <w:rPr>
          <w:rFonts w:ascii="Arial" w:hAnsi="Arial" w:cs="Arial"/>
          <w:b/>
          <w:bCs/>
          <w:kern w:val="36"/>
          <w:sz w:val="24"/>
          <w:szCs w:val="24"/>
          <w:lang w:eastAsia="et-EE"/>
        </w:rPr>
        <w:t>Punktiga 2</w:t>
      </w:r>
      <w:r w:rsidRPr="0027186E">
        <w:rPr>
          <w:rFonts w:ascii="Arial" w:hAnsi="Arial" w:cs="Arial"/>
          <w:kern w:val="36"/>
          <w:sz w:val="24"/>
          <w:szCs w:val="24"/>
          <w:lang w:eastAsia="et-EE"/>
        </w:rPr>
        <w:t xml:space="preserve"> lisatakse määruse paragrahvi 1 lõige 2, mille kohaselt kohaldatakse korras ette nähtud haldusmenetlusele haldusmenetluse seadust, arvestades korrast tulenevaid erisusi. Selle lisamise eesmärk on rõhutada, et toetuse taotlemise ja menetlemise protsess on haldusmenetlus ning kõik haldusmenetluse seaduses sätestatud põhimõtted, õigused ja kohustused laienevad ka toetuste menetlemisele. Juhul kui määrus mõnda menetluslikku küsimust ei reguleeri, tuleb lähtuda haldusmenetluse seadusest. Selline lähenemine suurendab õigusselgust ja tagab, et taotluste menetlemisel järgitakse õiguspärasuse, proportsionaalsuse, õiguskindluse ja hea halduse põhimõtteid.</w:t>
      </w:r>
    </w:p>
    <w:p w14:paraId="3D39AD52" w14:textId="77777777" w:rsidR="0027186E" w:rsidRPr="0027186E" w:rsidRDefault="0027186E" w:rsidP="0027186E">
      <w:pPr>
        <w:spacing w:after="0" w:line="276" w:lineRule="auto"/>
        <w:jc w:val="both"/>
        <w:rPr>
          <w:rFonts w:ascii="Arial" w:hAnsi="Arial" w:cs="Arial"/>
          <w:kern w:val="36"/>
          <w:sz w:val="24"/>
          <w:szCs w:val="24"/>
          <w:lang w:eastAsia="et-EE"/>
        </w:rPr>
      </w:pPr>
    </w:p>
    <w:p w14:paraId="3CD8B837" w14:textId="4360BD07" w:rsidR="00A413A4" w:rsidRDefault="0027186E" w:rsidP="0027186E">
      <w:pPr>
        <w:spacing w:after="0" w:line="276" w:lineRule="auto"/>
        <w:jc w:val="both"/>
        <w:rPr>
          <w:rFonts w:ascii="Arial" w:hAnsi="Arial" w:cs="Arial"/>
          <w:kern w:val="36"/>
          <w:sz w:val="24"/>
          <w:szCs w:val="24"/>
          <w:lang w:eastAsia="et-EE"/>
        </w:rPr>
      </w:pPr>
      <w:r w:rsidRPr="0027186E">
        <w:rPr>
          <w:rFonts w:ascii="Arial" w:hAnsi="Arial" w:cs="Arial"/>
          <w:b/>
          <w:bCs/>
          <w:kern w:val="36"/>
          <w:sz w:val="24"/>
          <w:szCs w:val="24"/>
          <w:lang w:eastAsia="et-EE"/>
        </w:rPr>
        <w:t>Punktiga 3</w:t>
      </w:r>
      <w:r w:rsidRPr="0027186E">
        <w:rPr>
          <w:rFonts w:ascii="Arial" w:hAnsi="Arial" w:cs="Arial"/>
          <w:kern w:val="36"/>
          <w:sz w:val="24"/>
          <w:szCs w:val="24"/>
          <w:lang w:eastAsia="et-EE"/>
        </w:rPr>
        <w:t xml:space="preserve"> täiendatakse määrust uue paragrahviga 1</w:t>
      </w:r>
      <w:r w:rsidRPr="0027186E">
        <w:rPr>
          <w:rFonts w:ascii="Arial" w:hAnsi="Arial" w:cs="Arial"/>
          <w:kern w:val="36"/>
          <w:sz w:val="24"/>
          <w:szCs w:val="24"/>
          <w:vertAlign w:val="superscript"/>
          <w:lang w:eastAsia="et-EE"/>
        </w:rPr>
        <w:t>1</w:t>
      </w:r>
      <w:r w:rsidRPr="0027186E">
        <w:rPr>
          <w:rFonts w:ascii="Arial" w:hAnsi="Arial" w:cs="Arial"/>
          <w:kern w:val="36"/>
          <w:sz w:val="24"/>
          <w:szCs w:val="24"/>
          <w:lang w:eastAsia="et-EE"/>
        </w:rPr>
        <w:t>, millega sätestatakse määruses kasutatavate mõistete loetelu. Mõistete defineerimine on oluline õigusselguse tagamiseks, kuna see välistab tõlgenduslikud ebakõlad ning aitab tagada korras sisalduvate sätete ühtlase ja järjekindla rakendamise. Selge mõisteloetelu on vajalik eelkõige seetõttu, et määrus reguleerib mitmesuguseid tehnilisi ja ehituslikke aspekte, mis võivad erinevate osapoolte jaoks olla sisult keerukad. Ühtlustatud definitsioonid väldivad praktikas võimalikke vaidlusi toetuse objektide, tehniliste nõuete ja toetuse tingimuste tõlgendamise ül</w:t>
      </w:r>
      <w:r>
        <w:rPr>
          <w:rFonts w:ascii="Arial" w:hAnsi="Arial" w:cs="Arial"/>
          <w:kern w:val="36"/>
          <w:sz w:val="24"/>
          <w:szCs w:val="24"/>
          <w:lang w:eastAsia="et-EE"/>
        </w:rPr>
        <w:t>e</w:t>
      </w:r>
      <w:r w:rsidRPr="0027186E">
        <w:rPr>
          <w:rFonts w:ascii="Arial" w:hAnsi="Arial" w:cs="Arial"/>
          <w:kern w:val="36"/>
          <w:sz w:val="24"/>
          <w:szCs w:val="24"/>
          <w:lang w:eastAsia="et-EE"/>
        </w:rPr>
        <w:t>.</w:t>
      </w:r>
    </w:p>
    <w:p w14:paraId="1E2C8066" w14:textId="77777777" w:rsidR="00A413A4" w:rsidRDefault="00A413A4" w:rsidP="00B45FFB">
      <w:pPr>
        <w:spacing w:after="0" w:line="276" w:lineRule="auto"/>
        <w:jc w:val="both"/>
        <w:rPr>
          <w:rFonts w:ascii="Arial" w:hAnsi="Arial" w:cs="Arial"/>
          <w:kern w:val="36"/>
          <w:sz w:val="24"/>
          <w:szCs w:val="24"/>
          <w:lang w:eastAsia="et-EE"/>
        </w:rPr>
      </w:pPr>
    </w:p>
    <w:p w14:paraId="61ED82BF" w14:textId="4DCE9E8E" w:rsidR="00B45FFB" w:rsidRPr="00B45FFB" w:rsidRDefault="005545EB" w:rsidP="00B45FFB">
      <w:p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Paragrahvi</w:t>
      </w:r>
      <w:r w:rsidR="00B45FFB" w:rsidRPr="00B45FFB">
        <w:rPr>
          <w:rFonts w:ascii="Arial" w:hAnsi="Arial" w:cs="Arial"/>
          <w:kern w:val="36"/>
          <w:sz w:val="24"/>
          <w:szCs w:val="24"/>
          <w:lang w:eastAsia="et-EE"/>
        </w:rPr>
        <w:t xml:space="preserve"> 1</w:t>
      </w:r>
      <w:r w:rsidR="00B45FFB" w:rsidRPr="00B45FFB">
        <w:rPr>
          <w:rFonts w:ascii="Arial" w:hAnsi="Arial" w:cs="Arial"/>
          <w:kern w:val="36"/>
          <w:sz w:val="24"/>
          <w:szCs w:val="24"/>
          <w:vertAlign w:val="superscript"/>
          <w:lang w:eastAsia="et-EE"/>
        </w:rPr>
        <w:t>1</w:t>
      </w:r>
      <w:r w:rsidR="00B45FFB" w:rsidRPr="00B45FFB">
        <w:rPr>
          <w:rFonts w:ascii="Arial" w:hAnsi="Arial" w:cs="Arial"/>
          <w:kern w:val="36"/>
          <w:sz w:val="24"/>
          <w:szCs w:val="24"/>
          <w:lang w:eastAsia="et-EE"/>
        </w:rPr>
        <w:t xml:space="preserve"> punktis 1 tuuakse esimesena välja mõiste „ametiasutus“. Avaliku teenistuse seaduse (</w:t>
      </w:r>
      <w:r w:rsidR="00B45FFB">
        <w:rPr>
          <w:rFonts w:ascii="Arial" w:hAnsi="Arial" w:cs="Arial"/>
          <w:kern w:val="36"/>
          <w:sz w:val="24"/>
          <w:szCs w:val="24"/>
          <w:lang w:eastAsia="et-EE"/>
        </w:rPr>
        <w:t xml:space="preserve">edaspidi </w:t>
      </w:r>
      <w:r w:rsidR="00B45FFB" w:rsidRPr="00210266">
        <w:rPr>
          <w:rFonts w:ascii="Arial" w:hAnsi="Arial" w:cs="Arial"/>
          <w:i/>
          <w:iCs/>
          <w:kern w:val="36"/>
          <w:sz w:val="24"/>
          <w:szCs w:val="24"/>
          <w:lang w:eastAsia="et-EE"/>
        </w:rPr>
        <w:t>ATS</w:t>
      </w:r>
      <w:r w:rsidR="00B45FFB" w:rsidRPr="00B45FFB">
        <w:rPr>
          <w:rFonts w:ascii="Arial" w:hAnsi="Arial" w:cs="Arial"/>
          <w:kern w:val="36"/>
          <w:sz w:val="24"/>
          <w:szCs w:val="24"/>
          <w:lang w:eastAsia="et-EE"/>
        </w:rPr>
        <w:t>) § 6 lõike 1 kohaselt on ametiasutus riigi või kohaliku omavalitsuse üksuse eelarvest finantseeritav asutus, kelle ülesandeks on avaliku võimu teostamine. ATS § 6 lõike 3 punkt</w:t>
      </w:r>
      <w:r w:rsidR="00631ECE">
        <w:rPr>
          <w:rFonts w:ascii="Arial" w:hAnsi="Arial" w:cs="Arial"/>
          <w:kern w:val="36"/>
          <w:sz w:val="24"/>
          <w:szCs w:val="24"/>
          <w:lang w:eastAsia="et-EE"/>
        </w:rPr>
        <w:t>i</w:t>
      </w:r>
      <w:r w:rsidR="00B45FFB" w:rsidRPr="00B45FFB">
        <w:rPr>
          <w:rFonts w:ascii="Arial" w:hAnsi="Arial" w:cs="Arial"/>
          <w:kern w:val="36"/>
          <w:sz w:val="24"/>
          <w:szCs w:val="24"/>
          <w:lang w:eastAsia="et-EE"/>
        </w:rPr>
        <w:t xml:space="preserve"> 3 kohaselt võib ametiasutus olla ka linnavalitsus. Kohtla-Järve linna</w:t>
      </w:r>
      <w:r w:rsidR="00821112">
        <w:rPr>
          <w:rFonts w:ascii="Arial" w:hAnsi="Arial" w:cs="Arial"/>
          <w:kern w:val="36"/>
          <w:sz w:val="24"/>
          <w:szCs w:val="24"/>
          <w:lang w:eastAsia="et-EE"/>
        </w:rPr>
        <w:t>s</w:t>
      </w:r>
      <w:r w:rsidR="00B45FFB" w:rsidRPr="00B45FFB">
        <w:rPr>
          <w:rFonts w:ascii="Arial" w:hAnsi="Arial" w:cs="Arial"/>
          <w:kern w:val="36"/>
          <w:sz w:val="24"/>
          <w:szCs w:val="24"/>
          <w:lang w:eastAsia="et-EE"/>
        </w:rPr>
        <w:t xml:space="preserve"> on ainult üks ametiasutus – Kohtla-Järve Linnavalitsus</w:t>
      </w:r>
      <w:r w:rsidR="00821112">
        <w:rPr>
          <w:rFonts w:ascii="Arial" w:hAnsi="Arial" w:cs="Arial"/>
          <w:kern w:val="36"/>
          <w:sz w:val="24"/>
          <w:szCs w:val="24"/>
          <w:lang w:eastAsia="et-EE"/>
        </w:rPr>
        <w:t xml:space="preserve">. </w:t>
      </w:r>
      <w:r w:rsidR="00B45FFB" w:rsidRPr="00B45FFB">
        <w:rPr>
          <w:rFonts w:ascii="Arial" w:hAnsi="Arial" w:cs="Arial"/>
          <w:kern w:val="36"/>
          <w:sz w:val="24"/>
          <w:szCs w:val="24"/>
          <w:lang w:eastAsia="et-EE"/>
        </w:rPr>
        <w:t xml:space="preserve">Määruses on seni läbivalt kasutatud mõistet „Kohtla-Järve Linnavalitsus“ </w:t>
      </w:r>
      <w:r w:rsidR="00821112">
        <w:rPr>
          <w:rFonts w:ascii="Arial" w:hAnsi="Arial" w:cs="Arial"/>
          <w:kern w:val="36"/>
          <w:sz w:val="24"/>
          <w:szCs w:val="24"/>
          <w:lang w:eastAsia="et-EE"/>
        </w:rPr>
        <w:t xml:space="preserve">või „valitsus“ </w:t>
      </w:r>
      <w:r w:rsidR="00B45FFB" w:rsidRPr="00B45FFB">
        <w:rPr>
          <w:rFonts w:ascii="Arial" w:hAnsi="Arial" w:cs="Arial"/>
          <w:kern w:val="36"/>
          <w:sz w:val="24"/>
          <w:szCs w:val="24"/>
          <w:lang w:eastAsia="et-EE"/>
        </w:rPr>
        <w:t>nii ametiasutuse tähenduses kui ka täitevorgani tähenduses kohaliku omavalitsuse korralduse seaduse (</w:t>
      </w:r>
      <w:r>
        <w:rPr>
          <w:rFonts w:ascii="Arial" w:hAnsi="Arial" w:cs="Arial"/>
          <w:kern w:val="36"/>
          <w:sz w:val="24"/>
          <w:szCs w:val="24"/>
          <w:lang w:eastAsia="et-EE"/>
        </w:rPr>
        <w:t xml:space="preserve">edaspidi </w:t>
      </w:r>
      <w:r w:rsidR="00B45FFB" w:rsidRPr="00210266">
        <w:rPr>
          <w:rFonts w:ascii="Arial" w:hAnsi="Arial" w:cs="Arial"/>
          <w:i/>
          <w:iCs/>
          <w:kern w:val="36"/>
          <w:sz w:val="24"/>
          <w:szCs w:val="24"/>
          <w:lang w:eastAsia="et-EE"/>
        </w:rPr>
        <w:t>KOKS</w:t>
      </w:r>
      <w:r w:rsidR="00B45FFB" w:rsidRPr="00B45FFB">
        <w:rPr>
          <w:rFonts w:ascii="Arial" w:hAnsi="Arial" w:cs="Arial"/>
          <w:kern w:val="36"/>
          <w:sz w:val="24"/>
          <w:szCs w:val="24"/>
          <w:lang w:eastAsia="et-EE"/>
        </w:rPr>
        <w:t xml:space="preserve">) § 4 punktis 2 sätestatud tähenduses. Tegemist on kahe erineva mõistega, kuid praktikas on neid kasutatud vaheldumisi, mis on põhjustanud </w:t>
      </w:r>
      <w:r w:rsidR="000219BE">
        <w:rPr>
          <w:rFonts w:ascii="Arial" w:hAnsi="Arial" w:cs="Arial"/>
          <w:kern w:val="36"/>
          <w:sz w:val="24"/>
          <w:szCs w:val="24"/>
          <w:lang w:eastAsia="et-EE"/>
        </w:rPr>
        <w:t>määruse mõistmise probleeme</w:t>
      </w:r>
      <w:r w:rsidR="00B45FFB" w:rsidRPr="00B45FFB">
        <w:rPr>
          <w:rFonts w:ascii="Arial" w:hAnsi="Arial" w:cs="Arial"/>
          <w:kern w:val="36"/>
          <w:sz w:val="24"/>
          <w:szCs w:val="24"/>
          <w:lang w:eastAsia="et-EE"/>
        </w:rPr>
        <w:t xml:space="preserve">. Uue mõisteloetelu abil tehakse terminoloogiline täpsustus: „ametiasutus“ viitab Kohtla-Järve Linnavalitsusele kui haldusorganile, kes võtab taotlusi vastu, viib läbi menetlusi ja valmistab eelnõusid ette. </w:t>
      </w:r>
      <w:r w:rsidR="00631ECE">
        <w:rPr>
          <w:rFonts w:ascii="Arial" w:hAnsi="Arial" w:cs="Arial"/>
          <w:kern w:val="36"/>
          <w:sz w:val="24"/>
          <w:szCs w:val="24"/>
          <w:lang w:eastAsia="et-EE"/>
        </w:rPr>
        <w:t>Paragrahvi</w:t>
      </w:r>
      <w:r w:rsidR="00B45FFB" w:rsidRPr="00B45FFB">
        <w:rPr>
          <w:rFonts w:ascii="Arial" w:hAnsi="Arial" w:cs="Arial"/>
          <w:kern w:val="36"/>
          <w:sz w:val="24"/>
          <w:szCs w:val="24"/>
          <w:lang w:eastAsia="et-EE"/>
        </w:rPr>
        <w:t xml:space="preserve"> 1</w:t>
      </w:r>
      <w:r w:rsidR="00B45FFB" w:rsidRPr="000219BE">
        <w:rPr>
          <w:rFonts w:ascii="Arial" w:hAnsi="Arial" w:cs="Arial"/>
          <w:kern w:val="36"/>
          <w:sz w:val="24"/>
          <w:szCs w:val="24"/>
          <w:vertAlign w:val="superscript"/>
          <w:lang w:eastAsia="et-EE"/>
        </w:rPr>
        <w:t>1</w:t>
      </w:r>
      <w:r w:rsidR="00B45FFB" w:rsidRPr="00B45FFB">
        <w:rPr>
          <w:rFonts w:ascii="Arial" w:hAnsi="Arial" w:cs="Arial"/>
          <w:kern w:val="36"/>
          <w:sz w:val="24"/>
          <w:szCs w:val="24"/>
          <w:lang w:eastAsia="et-EE"/>
        </w:rPr>
        <w:t xml:space="preserve"> punktis 8 defineeritakse eraldi ka mõiste „valitsus“, mille all mõeldakse Kohtla-Järve Linnavalitsust kui kollegiaalset täitevorganit </w:t>
      </w:r>
      <w:proofErr w:type="spellStart"/>
      <w:r w:rsidR="00B45FFB" w:rsidRPr="00B45FFB">
        <w:rPr>
          <w:rFonts w:ascii="Arial" w:hAnsi="Arial" w:cs="Arial"/>
          <w:kern w:val="36"/>
          <w:sz w:val="24"/>
          <w:szCs w:val="24"/>
          <w:lang w:eastAsia="et-EE"/>
        </w:rPr>
        <w:t>KOKS-i</w:t>
      </w:r>
      <w:proofErr w:type="spellEnd"/>
      <w:r w:rsidR="00B45FFB" w:rsidRPr="00B45FFB">
        <w:rPr>
          <w:rFonts w:ascii="Arial" w:hAnsi="Arial" w:cs="Arial"/>
          <w:kern w:val="36"/>
          <w:sz w:val="24"/>
          <w:szCs w:val="24"/>
          <w:lang w:eastAsia="et-EE"/>
        </w:rPr>
        <w:t xml:space="preserve"> tähenduses. Selline eristus on õigustehniliselt vajalik, et välistada </w:t>
      </w:r>
      <w:r w:rsidR="00FD7CCB">
        <w:rPr>
          <w:rFonts w:ascii="Arial" w:hAnsi="Arial" w:cs="Arial"/>
          <w:kern w:val="36"/>
          <w:sz w:val="24"/>
          <w:szCs w:val="24"/>
          <w:lang w:eastAsia="et-EE"/>
        </w:rPr>
        <w:t>mõistete</w:t>
      </w:r>
      <w:r w:rsidR="004D53F4">
        <w:rPr>
          <w:rFonts w:ascii="Arial" w:hAnsi="Arial" w:cs="Arial"/>
          <w:kern w:val="36"/>
          <w:sz w:val="24"/>
          <w:szCs w:val="24"/>
          <w:lang w:eastAsia="et-EE"/>
        </w:rPr>
        <w:t xml:space="preserve"> kasutamine vääras tähenduses</w:t>
      </w:r>
      <w:r w:rsidR="00B45FFB" w:rsidRPr="00B45FFB">
        <w:rPr>
          <w:rFonts w:ascii="Arial" w:hAnsi="Arial" w:cs="Arial"/>
          <w:kern w:val="36"/>
          <w:sz w:val="24"/>
          <w:szCs w:val="24"/>
          <w:lang w:eastAsia="et-EE"/>
        </w:rPr>
        <w:t>.</w:t>
      </w:r>
    </w:p>
    <w:p w14:paraId="6FBDB3E6" w14:textId="77777777" w:rsidR="00B45FFB" w:rsidRPr="00B45FFB" w:rsidRDefault="00B45FFB" w:rsidP="00B45FFB">
      <w:pPr>
        <w:spacing w:after="0" w:line="276" w:lineRule="auto"/>
        <w:jc w:val="both"/>
        <w:rPr>
          <w:rFonts w:ascii="Arial" w:hAnsi="Arial" w:cs="Arial"/>
          <w:kern w:val="36"/>
          <w:sz w:val="24"/>
          <w:szCs w:val="24"/>
          <w:lang w:eastAsia="et-EE"/>
        </w:rPr>
      </w:pPr>
    </w:p>
    <w:p w14:paraId="5BAB6894" w14:textId="25291275" w:rsidR="00B45FFB" w:rsidRPr="00B45FFB" w:rsidRDefault="005545EB" w:rsidP="00B45FFB">
      <w:p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Paragrahv</w:t>
      </w:r>
      <w:r w:rsidR="00210266">
        <w:rPr>
          <w:rFonts w:ascii="Arial" w:hAnsi="Arial" w:cs="Arial"/>
          <w:kern w:val="36"/>
          <w:sz w:val="24"/>
          <w:szCs w:val="24"/>
          <w:lang w:eastAsia="et-EE"/>
        </w:rPr>
        <w:t>i</w:t>
      </w:r>
      <w:r w:rsidR="00B45FFB" w:rsidRPr="00B45FFB">
        <w:rPr>
          <w:rFonts w:ascii="Arial" w:hAnsi="Arial" w:cs="Arial"/>
          <w:kern w:val="36"/>
          <w:sz w:val="24"/>
          <w:szCs w:val="24"/>
          <w:lang w:eastAsia="et-EE"/>
        </w:rPr>
        <w:t xml:space="preserve"> 1</w:t>
      </w:r>
      <w:r w:rsidR="00B45FFB" w:rsidRPr="00FD7CCB">
        <w:rPr>
          <w:rFonts w:ascii="Arial" w:hAnsi="Arial" w:cs="Arial"/>
          <w:kern w:val="36"/>
          <w:sz w:val="24"/>
          <w:szCs w:val="24"/>
          <w:vertAlign w:val="superscript"/>
          <w:lang w:eastAsia="et-EE"/>
        </w:rPr>
        <w:t>1</w:t>
      </w:r>
      <w:r w:rsidR="00B45FFB" w:rsidRPr="00B45FFB">
        <w:rPr>
          <w:rFonts w:ascii="Arial" w:hAnsi="Arial" w:cs="Arial"/>
          <w:kern w:val="36"/>
          <w:sz w:val="24"/>
          <w:szCs w:val="24"/>
          <w:lang w:eastAsia="et-EE"/>
        </w:rPr>
        <w:t xml:space="preserve"> punktiga 2 lisatakse määrusesse mõiste „hoov“, mida kasutatakse ühe toetuse sihtotstarbe kirjeldamisel. Hooviks loetakse nii korteriomandite esemeks olevat maatükki (kinnisasja) või selle osa kui ka Kohtla-Järve linna omandis olevat kinnisasja või selle osa, kui see on antud taotlejast korteriühistule kasutusse. Mõiste määratlus toetub asjaõigusseaduse kinnisasja ja kasutusvalduse käsitlustele ning on vajalik toetuse objektide täpsemaks eristamiseks.</w:t>
      </w:r>
    </w:p>
    <w:p w14:paraId="59D7D081" w14:textId="77777777" w:rsidR="00B45FFB" w:rsidRPr="00B45FFB" w:rsidRDefault="00B45FFB" w:rsidP="00B45FFB">
      <w:pPr>
        <w:spacing w:after="0" w:line="276" w:lineRule="auto"/>
        <w:jc w:val="both"/>
        <w:rPr>
          <w:rFonts w:ascii="Arial" w:hAnsi="Arial" w:cs="Arial"/>
          <w:kern w:val="36"/>
          <w:sz w:val="24"/>
          <w:szCs w:val="24"/>
          <w:lang w:eastAsia="et-EE"/>
        </w:rPr>
      </w:pPr>
    </w:p>
    <w:p w14:paraId="4766BD6E" w14:textId="6CCE3CE7" w:rsidR="00B45FFB" w:rsidRPr="00B45FFB" w:rsidRDefault="00B45FFB" w:rsidP="00B45FFB">
      <w:pPr>
        <w:spacing w:after="0" w:line="276" w:lineRule="auto"/>
        <w:jc w:val="both"/>
        <w:rPr>
          <w:rFonts w:ascii="Arial" w:hAnsi="Arial" w:cs="Arial"/>
          <w:kern w:val="36"/>
          <w:sz w:val="24"/>
          <w:szCs w:val="24"/>
          <w:lang w:eastAsia="et-EE"/>
        </w:rPr>
      </w:pPr>
      <w:r w:rsidRPr="00B45FFB">
        <w:rPr>
          <w:rFonts w:ascii="Arial" w:hAnsi="Arial" w:cs="Arial"/>
          <w:kern w:val="36"/>
          <w:sz w:val="24"/>
          <w:szCs w:val="24"/>
          <w:lang w:eastAsia="et-EE"/>
        </w:rPr>
        <w:t>§ 1</w:t>
      </w:r>
      <w:r w:rsidRPr="00D21DBD">
        <w:rPr>
          <w:rFonts w:ascii="Arial" w:hAnsi="Arial" w:cs="Arial"/>
          <w:kern w:val="36"/>
          <w:sz w:val="24"/>
          <w:szCs w:val="24"/>
          <w:vertAlign w:val="superscript"/>
          <w:lang w:eastAsia="et-EE"/>
        </w:rPr>
        <w:t>1</w:t>
      </w:r>
      <w:r w:rsidRPr="00B45FFB">
        <w:rPr>
          <w:rFonts w:ascii="Arial" w:hAnsi="Arial" w:cs="Arial"/>
          <w:kern w:val="36"/>
          <w:sz w:val="24"/>
          <w:szCs w:val="24"/>
          <w:lang w:eastAsia="et-EE"/>
        </w:rPr>
        <w:t xml:space="preserve"> punktiga 3 täpsustatakse mõistet „korterelamu“. Korteriomandi- ja korteriühistuseadus </w:t>
      </w:r>
      <w:r w:rsidR="004D152B">
        <w:rPr>
          <w:rFonts w:ascii="Arial" w:hAnsi="Arial" w:cs="Arial"/>
          <w:kern w:val="36"/>
          <w:sz w:val="24"/>
          <w:szCs w:val="24"/>
          <w:lang w:eastAsia="et-EE"/>
        </w:rPr>
        <w:t xml:space="preserve">(edaspidi </w:t>
      </w:r>
      <w:proofErr w:type="spellStart"/>
      <w:r w:rsidR="004D152B" w:rsidRPr="00210266">
        <w:rPr>
          <w:rFonts w:ascii="Arial" w:hAnsi="Arial" w:cs="Arial"/>
          <w:i/>
          <w:iCs/>
          <w:kern w:val="36"/>
          <w:sz w:val="24"/>
          <w:szCs w:val="24"/>
          <w:lang w:eastAsia="et-EE"/>
        </w:rPr>
        <w:t>KrtS</w:t>
      </w:r>
      <w:proofErr w:type="spellEnd"/>
      <w:r w:rsidR="004D152B">
        <w:rPr>
          <w:rFonts w:ascii="Arial" w:hAnsi="Arial" w:cs="Arial"/>
          <w:kern w:val="36"/>
          <w:sz w:val="24"/>
          <w:szCs w:val="24"/>
          <w:lang w:eastAsia="et-EE"/>
        </w:rPr>
        <w:t xml:space="preserve">) </w:t>
      </w:r>
      <w:r w:rsidRPr="00B45FFB">
        <w:rPr>
          <w:rFonts w:ascii="Arial" w:hAnsi="Arial" w:cs="Arial"/>
          <w:kern w:val="36"/>
          <w:sz w:val="24"/>
          <w:szCs w:val="24"/>
          <w:lang w:eastAsia="et-EE"/>
        </w:rPr>
        <w:t xml:space="preserve">ei sisalda eraldiseisvat definitsiooni korterelamu kohta, mistõttu on vajalik määruses sätestada, et korterelamu tähendab kahe või enama korteriomandiga elamut. </w:t>
      </w:r>
      <w:r w:rsidR="00E146A3" w:rsidRPr="00E146A3">
        <w:rPr>
          <w:rFonts w:ascii="Arial" w:hAnsi="Arial" w:cs="Arial"/>
          <w:kern w:val="36"/>
          <w:sz w:val="24"/>
          <w:szCs w:val="24"/>
          <w:lang w:eastAsia="et-EE"/>
        </w:rPr>
        <w:t>Selline määratlus vastab seadustes kasutatava mõiste sisule ning tagab ühtse tõlgendamise praktikas.</w:t>
      </w:r>
    </w:p>
    <w:p w14:paraId="4B7DF343" w14:textId="77777777" w:rsidR="00B45FFB" w:rsidRPr="00B45FFB" w:rsidRDefault="00B45FFB" w:rsidP="00B45FFB">
      <w:pPr>
        <w:spacing w:after="0" w:line="276" w:lineRule="auto"/>
        <w:jc w:val="both"/>
        <w:rPr>
          <w:rFonts w:ascii="Arial" w:hAnsi="Arial" w:cs="Arial"/>
          <w:kern w:val="36"/>
          <w:sz w:val="24"/>
          <w:szCs w:val="24"/>
          <w:lang w:eastAsia="et-EE"/>
        </w:rPr>
      </w:pPr>
    </w:p>
    <w:p w14:paraId="39EA2410" w14:textId="09DF0291" w:rsidR="00B45FFB" w:rsidRPr="00B45FFB" w:rsidRDefault="00DD6008" w:rsidP="00B45FFB">
      <w:p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Paragrahvi</w:t>
      </w:r>
      <w:r w:rsidR="00B45FFB" w:rsidRPr="00B45FFB">
        <w:rPr>
          <w:rFonts w:ascii="Arial" w:hAnsi="Arial" w:cs="Arial"/>
          <w:kern w:val="36"/>
          <w:sz w:val="24"/>
          <w:szCs w:val="24"/>
          <w:lang w:eastAsia="et-EE"/>
        </w:rPr>
        <w:t xml:space="preserve"> 1</w:t>
      </w:r>
      <w:r w:rsidR="00B45FFB" w:rsidRPr="00B74378">
        <w:rPr>
          <w:rFonts w:ascii="Arial" w:hAnsi="Arial" w:cs="Arial"/>
          <w:kern w:val="36"/>
          <w:sz w:val="24"/>
          <w:szCs w:val="24"/>
          <w:vertAlign w:val="superscript"/>
          <w:lang w:eastAsia="et-EE"/>
        </w:rPr>
        <w:t>1</w:t>
      </w:r>
      <w:r w:rsidR="00B45FFB" w:rsidRPr="00B45FFB">
        <w:rPr>
          <w:rFonts w:ascii="Arial" w:hAnsi="Arial" w:cs="Arial"/>
          <w:kern w:val="36"/>
          <w:sz w:val="24"/>
          <w:szCs w:val="24"/>
          <w:lang w:eastAsia="et-EE"/>
        </w:rPr>
        <w:t xml:space="preserve"> punktiga 4 lisatakse määrusesse mõiste „lift“, mis on eriti oluline toetuse objektide laiendamisel. Kohtla-Järve linnas on mitukümmend mitmekorruselist kortermaja, kus on projekteeritud ja kasutusel liftid. Korteriühistute esindajad on varasemates aruteludes tõstatanud vajaduse toetada liftide auditi</w:t>
      </w:r>
      <w:r w:rsidR="004C4A87">
        <w:rPr>
          <w:rFonts w:ascii="Arial" w:hAnsi="Arial" w:cs="Arial"/>
          <w:kern w:val="36"/>
          <w:sz w:val="24"/>
          <w:szCs w:val="24"/>
          <w:lang w:eastAsia="et-EE"/>
        </w:rPr>
        <w:t xml:space="preserve"> ja </w:t>
      </w:r>
      <w:r w:rsidR="00B45FFB" w:rsidRPr="00B45FFB">
        <w:rPr>
          <w:rFonts w:ascii="Arial" w:hAnsi="Arial" w:cs="Arial"/>
          <w:kern w:val="36"/>
          <w:sz w:val="24"/>
          <w:szCs w:val="24"/>
          <w:lang w:eastAsia="et-EE"/>
        </w:rPr>
        <w:t>hooldus</w:t>
      </w:r>
      <w:r w:rsidR="004C4A87">
        <w:rPr>
          <w:rFonts w:ascii="Arial" w:hAnsi="Arial" w:cs="Arial"/>
          <w:kern w:val="36"/>
          <w:sz w:val="24"/>
          <w:szCs w:val="24"/>
          <w:lang w:eastAsia="et-EE"/>
        </w:rPr>
        <w:t>e toetamist</w:t>
      </w:r>
      <w:r w:rsidR="009428E7">
        <w:rPr>
          <w:rFonts w:ascii="Arial" w:hAnsi="Arial" w:cs="Arial"/>
          <w:kern w:val="36"/>
          <w:sz w:val="24"/>
          <w:szCs w:val="24"/>
          <w:lang w:eastAsia="et-EE"/>
        </w:rPr>
        <w:t>,</w:t>
      </w:r>
      <w:r w:rsidR="00B45FFB" w:rsidRPr="00B45FFB">
        <w:rPr>
          <w:rFonts w:ascii="Arial" w:hAnsi="Arial" w:cs="Arial"/>
          <w:kern w:val="36"/>
          <w:sz w:val="24"/>
          <w:szCs w:val="24"/>
          <w:lang w:eastAsia="et-EE"/>
        </w:rPr>
        <w:t xml:space="preserve"> kuivõrd tegemist on tehniliselt keerukate ja kulukate </w:t>
      </w:r>
      <w:r w:rsidR="004C4A87">
        <w:rPr>
          <w:rFonts w:ascii="Arial" w:hAnsi="Arial" w:cs="Arial"/>
          <w:kern w:val="36"/>
          <w:sz w:val="24"/>
          <w:szCs w:val="24"/>
          <w:lang w:eastAsia="et-EE"/>
        </w:rPr>
        <w:t>paigaldistega</w:t>
      </w:r>
      <w:r w:rsidR="008316DB">
        <w:rPr>
          <w:rFonts w:ascii="Arial" w:hAnsi="Arial" w:cs="Arial"/>
          <w:kern w:val="36"/>
          <w:sz w:val="24"/>
          <w:szCs w:val="24"/>
          <w:lang w:eastAsia="et-EE"/>
        </w:rPr>
        <w:t>, mille korrashoiu peale kulutatakse märkimisväärselt palju rahalisi vahendeid</w:t>
      </w:r>
      <w:r w:rsidR="00B45FFB" w:rsidRPr="00B45FFB">
        <w:rPr>
          <w:rFonts w:ascii="Arial" w:hAnsi="Arial" w:cs="Arial"/>
          <w:kern w:val="36"/>
          <w:sz w:val="24"/>
          <w:szCs w:val="24"/>
          <w:lang w:eastAsia="et-EE"/>
        </w:rPr>
        <w:t>. Määruses lähtutakse ehitusseadustiku</w:t>
      </w:r>
      <w:r w:rsidR="008D4BA6">
        <w:rPr>
          <w:rFonts w:ascii="Arial" w:hAnsi="Arial" w:cs="Arial"/>
          <w:kern w:val="36"/>
          <w:sz w:val="24"/>
          <w:szCs w:val="24"/>
          <w:lang w:eastAsia="et-EE"/>
        </w:rPr>
        <w:t xml:space="preserve"> (edaspidi </w:t>
      </w:r>
      <w:proofErr w:type="spellStart"/>
      <w:r w:rsidR="008D4BA6" w:rsidRPr="00210266">
        <w:rPr>
          <w:rFonts w:ascii="Arial" w:hAnsi="Arial" w:cs="Arial"/>
          <w:i/>
          <w:iCs/>
          <w:kern w:val="36"/>
          <w:sz w:val="24"/>
          <w:szCs w:val="24"/>
          <w:lang w:eastAsia="et-EE"/>
        </w:rPr>
        <w:t>EhS</w:t>
      </w:r>
      <w:proofErr w:type="spellEnd"/>
      <w:r w:rsidR="008D4BA6">
        <w:rPr>
          <w:rFonts w:ascii="Arial" w:hAnsi="Arial" w:cs="Arial"/>
          <w:kern w:val="36"/>
          <w:sz w:val="24"/>
          <w:szCs w:val="24"/>
          <w:lang w:eastAsia="et-EE"/>
        </w:rPr>
        <w:t>)</w:t>
      </w:r>
      <w:r w:rsidR="00B45FFB" w:rsidRPr="00B45FFB">
        <w:rPr>
          <w:rFonts w:ascii="Arial" w:hAnsi="Arial" w:cs="Arial"/>
          <w:kern w:val="36"/>
          <w:sz w:val="24"/>
          <w:szCs w:val="24"/>
          <w:lang w:eastAsia="et-EE"/>
        </w:rPr>
        <w:t xml:space="preserve"> § 80 lõikes 3</w:t>
      </w:r>
      <w:r w:rsidR="008316DB">
        <w:rPr>
          <w:rFonts w:ascii="Arial" w:hAnsi="Arial" w:cs="Arial"/>
          <w:kern w:val="36"/>
          <w:sz w:val="24"/>
          <w:szCs w:val="24"/>
          <w:lang w:eastAsia="et-EE"/>
        </w:rPr>
        <w:t xml:space="preserve"> sätestatud lifti definitsioonist. </w:t>
      </w:r>
      <w:r w:rsidR="003A3F6E">
        <w:rPr>
          <w:rFonts w:ascii="Arial" w:hAnsi="Arial" w:cs="Arial"/>
          <w:kern w:val="36"/>
          <w:sz w:val="24"/>
          <w:szCs w:val="24"/>
          <w:lang w:eastAsia="et-EE"/>
        </w:rPr>
        <w:t xml:space="preserve">Viidatud normi kohaselt </w:t>
      </w:r>
      <w:r w:rsidR="009428E7">
        <w:rPr>
          <w:rFonts w:ascii="Arial" w:hAnsi="Arial" w:cs="Arial"/>
          <w:kern w:val="36"/>
          <w:sz w:val="24"/>
          <w:szCs w:val="24"/>
          <w:lang w:eastAsia="et-EE"/>
        </w:rPr>
        <w:t xml:space="preserve">on </w:t>
      </w:r>
      <w:r w:rsidR="003A3F6E">
        <w:rPr>
          <w:rFonts w:ascii="Arial" w:hAnsi="Arial" w:cs="Arial"/>
          <w:kern w:val="36"/>
          <w:sz w:val="24"/>
          <w:szCs w:val="24"/>
          <w:lang w:eastAsia="et-EE"/>
        </w:rPr>
        <w:t>l</w:t>
      </w:r>
      <w:r w:rsidR="003A3F6E" w:rsidRPr="003A3F6E">
        <w:rPr>
          <w:rFonts w:ascii="Arial" w:hAnsi="Arial" w:cs="Arial"/>
          <w:kern w:val="36"/>
          <w:sz w:val="24"/>
          <w:szCs w:val="24"/>
          <w:lang w:eastAsia="et-EE"/>
        </w:rPr>
        <w:t>ift ehitisse püsivalt paigaldatud, eri tasapindade vahel liikuv tõsteseade, mille kandur liigub piki horisontaalpinna suhtes üle 15-kraadise kaldega jäiku juhikuid ja mis on ette nähtud kas ainult inimese veoks, inimese ja asja veoks või ainult asja veoks, kui inimene pääseb kandurile takistuseta ja juhtimisseadmed on kanduris või kanduril oleva inimese käeulatuses</w:t>
      </w:r>
      <w:r w:rsidR="00190849">
        <w:rPr>
          <w:rFonts w:ascii="Arial" w:hAnsi="Arial" w:cs="Arial"/>
          <w:kern w:val="36"/>
          <w:sz w:val="24"/>
          <w:szCs w:val="24"/>
          <w:lang w:eastAsia="et-EE"/>
        </w:rPr>
        <w:t>.</w:t>
      </w:r>
    </w:p>
    <w:p w14:paraId="667641AB" w14:textId="77777777" w:rsidR="00B45FFB" w:rsidRPr="00B45FFB" w:rsidRDefault="00B45FFB" w:rsidP="00B45FFB">
      <w:pPr>
        <w:spacing w:after="0" w:line="276" w:lineRule="auto"/>
        <w:jc w:val="both"/>
        <w:rPr>
          <w:rFonts w:ascii="Arial" w:hAnsi="Arial" w:cs="Arial"/>
          <w:kern w:val="36"/>
          <w:sz w:val="24"/>
          <w:szCs w:val="24"/>
          <w:lang w:eastAsia="et-EE"/>
        </w:rPr>
      </w:pPr>
    </w:p>
    <w:p w14:paraId="61C21E60" w14:textId="4B723C3B" w:rsidR="00B45FFB" w:rsidRPr="00B45FFB" w:rsidRDefault="00574439" w:rsidP="00B45FFB">
      <w:p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Paragrahvi</w:t>
      </w:r>
      <w:r w:rsidR="00B45FFB" w:rsidRPr="00B45FFB">
        <w:rPr>
          <w:rFonts w:ascii="Arial" w:hAnsi="Arial" w:cs="Arial"/>
          <w:kern w:val="36"/>
          <w:sz w:val="24"/>
          <w:szCs w:val="24"/>
          <w:lang w:eastAsia="et-EE"/>
        </w:rPr>
        <w:t xml:space="preserve"> 1</w:t>
      </w:r>
      <w:r w:rsidR="00B45FFB" w:rsidRPr="00190849">
        <w:rPr>
          <w:rFonts w:ascii="Arial" w:hAnsi="Arial" w:cs="Arial"/>
          <w:kern w:val="36"/>
          <w:sz w:val="24"/>
          <w:szCs w:val="24"/>
          <w:vertAlign w:val="superscript"/>
          <w:lang w:eastAsia="et-EE"/>
        </w:rPr>
        <w:t>1</w:t>
      </w:r>
      <w:r w:rsidR="00B45FFB" w:rsidRPr="00B45FFB">
        <w:rPr>
          <w:rFonts w:ascii="Arial" w:hAnsi="Arial" w:cs="Arial"/>
          <w:kern w:val="36"/>
          <w:sz w:val="24"/>
          <w:szCs w:val="24"/>
          <w:lang w:eastAsia="et-EE"/>
        </w:rPr>
        <w:t xml:space="preserve"> punktiga 5 lisatakse mõiste „miljööväärtuslike hoonestusalade teemaplaneering“, mis tuleneb Kohtla-Järve Linnavolikogu 25. mai 2011. a otsusest nr 169, millega kehtestati Kukruse, Ahtme, Sompa ja Järve linnaosade 1940</w:t>
      </w:r>
      <w:r>
        <w:rPr>
          <w:rFonts w:ascii="Arial" w:hAnsi="Arial" w:cs="Arial"/>
          <w:kern w:val="36"/>
          <w:sz w:val="24"/>
          <w:szCs w:val="24"/>
          <w:lang w:eastAsia="et-EE"/>
        </w:rPr>
        <w:t>.</w:t>
      </w:r>
      <w:r w:rsidR="00B45FFB" w:rsidRPr="00B45FFB">
        <w:rPr>
          <w:rFonts w:ascii="Arial" w:hAnsi="Arial" w:cs="Arial"/>
          <w:kern w:val="36"/>
          <w:sz w:val="24"/>
          <w:szCs w:val="24"/>
          <w:lang w:eastAsia="et-EE"/>
        </w:rPr>
        <w:t xml:space="preserve">–1950. aastate hoonestusalade teemaplaneering. </w:t>
      </w:r>
      <w:r w:rsidR="00BB753C" w:rsidRPr="00BB753C">
        <w:rPr>
          <w:rFonts w:ascii="Arial" w:hAnsi="Arial" w:cs="Arial"/>
          <w:kern w:val="36"/>
          <w:sz w:val="24"/>
          <w:szCs w:val="24"/>
          <w:lang w:eastAsia="et-EE"/>
        </w:rPr>
        <w:t>Teemaplaneering kehtestab Kukruse, Ahtme, Sompa ja Järve linnaosade 1940. ja 1950. aastate hoonestusaladele mitmeid säilitustingimusi. Nendes piirkondades on renoveerimine tehniliselt keerukam ja kulukam, mistõttu on mõiste lisamine põhjendatud. See moodustab aluse kõrgema toetusmäära rakendamiseks fassaadi ja muude oluliste osade renoveerimisel nendes piirkondades.</w:t>
      </w:r>
    </w:p>
    <w:p w14:paraId="6F14403C" w14:textId="77777777" w:rsidR="00B45FFB" w:rsidRPr="00B45FFB" w:rsidRDefault="00B45FFB" w:rsidP="00B45FFB">
      <w:pPr>
        <w:spacing w:after="0" w:line="276" w:lineRule="auto"/>
        <w:jc w:val="both"/>
        <w:rPr>
          <w:rFonts w:ascii="Arial" w:hAnsi="Arial" w:cs="Arial"/>
          <w:kern w:val="36"/>
          <w:sz w:val="24"/>
          <w:szCs w:val="24"/>
          <w:lang w:eastAsia="et-EE"/>
        </w:rPr>
      </w:pPr>
    </w:p>
    <w:p w14:paraId="76F12532" w14:textId="787D8F2D" w:rsidR="00B45FFB" w:rsidRPr="00B45FFB" w:rsidRDefault="00574439" w:rsidP="00B45FFB">
      <w:p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Paragrahvi</w:t>
      </w:r>
      <w:r w:rsidR="00B45FFB" w:rsidRPr="00B45FFB">
        <w:rPr>
          <w:rFonts w:ascii="Arial" w:hAnsi="Arial" w:cs="Arial"/>
          <w:kern w:val="36"/>
          <w:sz w:val="24"/>
          <w:szCs w:val="24"/>
          <w:lang w:eastAsia="et-EE"/>
        </w:rPr>
        <w:t xml:space="preserve"> 1</w:t>
      </w:r>
      <w:r w:rsidR="00B45FFB" w:rsidRPr="00AB22CF">
        <w:rPr>
          <w:rFonts w:ascii="Arial" w:hAnsi="Arial" w:cs="Arial"/>
          <w:kern w:val="36"/>
          <w:sz w:val="24"/>
          <w:szCs w:val="24"/>
          <w:vertAlign w:val="superscript"/>
          <w:lang w:eastAsia="et-EE"/>
        </w:rPr>
        <w:t>1</w:t>
      </w:r>
      <w:r w:rsidR="00B45FFB" w:rsidRPr="00B45FFB">
        <w:rPr>
          <w:rFonts w:ascii="Arial" w:hAnsi="Arial" w:cs="Arial"/>
          <w:kern w:val="36"/>
          <w:sz w:val="24"/>
          <w:szCs w:val="24"/>
          <w:lang w:eastAsia="et-EE"/>
        </w:rPr>
        <w:t xml:space="preserve"> punktiga 6 </w:t>
      </w:r>
      <w:r w:rsidR="00D3288E" w:rsidRPr="00D3288E">
        <w:rPr>
          <w:rFonts w:ascii="Arial" w:hAnsi="Arial" w:cs="Arial"/>
          <w:kern w:val="36"/>
          <w:sz w:val="24"/>
          <w:szCs w:val="24"/>
          <w:lang w:eastAsia="et-EE"/>
        </w:rPr>
        <w:t xml:space="preserve">defineeritakse mõiste </w:t>
      </w:r>
      <w:r>
        <w:rPr>
          <w:rFonts w:ascii="Arial" w:hAnsi="Arial" w:cs="Arial"/>
          <w:kern w:val="36"/>
          <w:sz w:val="24"/>
          <w:szCs w:val="24"/>
          <w:lang w:eastAsia="et-EE"/>
        </w:rPr>
        <w:t>„</w:t>
      </w:r>
      <w:r w:rsidR="00D3288E" w:rsidRPr="00D3288E">
        <w:rPr>
          <w:rFonts w:ascii="Arial" w:hAnsi="Arial" w:cs="Arial"/>
          <w:kern w:val="36"/>
          <w:sz w:val="24"/>
          <w:szCs w:val="24"/>
          <w:lang w:eastAsia="et-EE"/>
        </w:rPr>
        <w:t>rõdud ja varikatused</w:t>
      </w:r>
      <w:r>
        <w:rPr>
          <w:rFonts w:ascii="Arial" w:hAnsi="Arial" w:cs="Arial"/>
          <w:kern w:val="36"/>
          <w:sz w:val="24"/>
          <w:szCs w:val="24"/>
          <w:lang w:eastAsia="et-EE"/>
        </w:rPr>
        <w:t>“</w:t>
      </w:r>
      <w:r w:rsidR="00D3288E" w:rsidRPr="00D3288E">
        <w:rPr>
          <w:rFonts w:ascii="Arial" w:hAnsi="Arial" w:cs="Arial"/>
          <w:kern w:val="36"/>
          <w:sz w:val="24"/>
          <w:szCs w:val="24"/>
          <w:lang w:eastAsia="et-EE"/>
        </w:rPr>
        <w:t>. Need elemendid on korterelamu fassaadi lahutamatu osa ning mõjutavad hoone visuaalset terviklikkust, tehnilist seisukorda ja ohutust. Rõdud täidavad ka olulist esteetilist ja funktsionaalset rolli ning nende renoveerimine nõuab sageli eraldi spetsialisti sekkumist. Varikatused välisuste kohal kaitsevad hoonet ja selle kasutajaid ilmastikumõjude eest, mistõttu on nende seisukorra parandamine õiguspäraselt toetatav tegevus.</w:t>
      </w:r>
    </w:p>
    <w:p w14:paraId="1C2CE27B" w14:textId="77777777" w:rsidR="00B45FFB" w:rsidRPr="00B45FFB" w:rsidRDefault="00B45FFB" w:rsidP="00B45FFB">
      <w:pPr>
        <w:spacing w:after="0" w:line="276" w:lineRule="auto"/>
        <w:jc w:val="both"/>
        <w:rPr>
          <w:rFonts w:ascii="Arial" w:hAnsi="Arial" w:cs="Arial"/>
          <w:kern w:val="36"/>
          <w:sz w:val="24"/>
          <w:szCs w:val="24"/>
          <w:lang w:eastAsia="et-EE"/>
        </w:rPr>
      </w:pPr>
    </w:p>
    <w:p w14:paraId="00F95125" w14:textId="03EAB932" w:rsidR="00B45FFB" w:rsidRPr="00B45FFB" w:rsidRDefault="00574439" w:rsidP="00B45FFB">
      <w:p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Paragrahvi</w:t>
      </w:r>
      <w:r w:rsidR="00B45FFB" w:rsidRPr="00B45FFB">
        <w:rPr>
          <w:rFonts w:ascii="Arial" w:hAnsi="Arial" w:cs="Arial"/>
          <w:kern w:val="36"/>
          <w:sz w:val="24"/>
          <w:szCs w:val="24"/>
          <w:lang w:eastAsia="et-EE"/>
        </w:rPr>
        <w:t xml:space="preserve"> 1</w:t>
      </w:r>
      <w:r w:rsidR="00B45FFB" w:rsidRPr="00AB22CF">
        <w:rPr>
          <w:rFonts w:ascii="Arial" w:hAnsi="Arial" w:cs="Arial"/>
          <w:kern w:val="36"/>
          <w:sz w:val="24"/>
          <w:szCs w:val="24"/>
          <w:vertAlign w:val="superscript"/>
          <w:lang w:eastAsia="et-EE"/>
        </w:rPr>
        <w:t>1</w:t>
      </w:r>
      <w:r w:rsidR="00B45FFB" w:rsidRPr="00B45FFB">
        <w:rPr>
          <w:rFonts w:ascii="Arial" w:hAnsi="Arial" w:cs="Arial"/>
          <w:kern w:val="36"/>
          <w:sz w:val="24"/>
          <w:szCs w:val="24"/>
          <w:lang w:eastAsia="et-EE"/>
        </w:rPr>
        <w:t xml:space="preserve"> punktiga 7 </w:t>
      </w:r>
      <w:r w:rsidR="006726D6" w:rsidRPr="006726D6">
        <w:rPr>
          <w:rFonts w:ascii="Arial" w:hAnsi="Arial" w:cs="Arial"/>
          <w:kern w:val="36"/>
          <w:sz w:val="24"/>
          <w:szCs w:val="24"/>
          <w:lang w:eastAsia="et-EE"/>
        </w:rPr>
        <w:t xml:space="preserve">lisatakse määrusesse mõiste </w:t>
      </w:r>
      <w:r>
        <w:rPr>
          <w:rFonts w:ascii="Arial" w:hAnsi="Arial" w:cs="Arial"/>
          <w:kern w:val="36"/>
          <w:sz w:val="24"/>
          <w:szCs w:val="24"/>
          <w:lang w:eastAsia="et-EE"/>
        </w:rPr>
        <w:t>„</w:t>
      </w:r>
      <w:r w:rsidR="006726D6" w:rsidRPr="006726D6">
        <w:rPr>
          <w:rFonts w:ascii="Arial" w:hAnsi="Arial" w:cs="Arial"/>
          <w:kern w:val="36"/>
          <w:sz w:val="24"/>
          <w:szCs w:val="24"/>
          <w:lang w:eastAsia="et-EE"/>
        </w:rPr>
        <w:t>tehnosüsteemid</w:t>
      </w:r>
      <w:r>
        <w:rPr>
          <w:rFonts w:ascii="Arial" w:hAnsi="Arial" w:cs="Arial"/>
          <w:kern w:val="36"/>
          <w:sz w:val="24"/>
          <w:szCs w:val="24"/>
          <w:lang w:eastAsia="et-EE"/>
        </w:rPr>
        <w:t>“</w:t>
      </w:r>
      <w:r w:rsidR="006726D6" w:rsidRPr="006726D6">
        <w:rPr>
          <w:rFonts w:ascii="Arial" w:hAnsi="Arial" w:cs="Arial"/>
          <w:kern w:val="36"/>
          <w:sz w:val="24"/>
          <w:szCs w:val="24"/>
          <w:lang w:eastAsia="et-EE"/>
        </w:rPr>
        <w:t>, mille sisuks on ehitusseadustiku paragrahvi 4 lõike 5 alusel ehitise toimimiseks ja ohutuseks vajalikud seadmed, kommunikatsioonid ja konstruktsioonid. Määruses toodud loetelu, mis hõlmab küt</w:t>
      </w:r>
      <w:r>
        <w:rPr>
          <w:rFonts w:ascii="Arial" w:hAnsi="Arial" w:cs="Arial"/>
          <w:kern w:val="36"/>
          <w:sz w:val="24"/>
          <w:szCs w:val="24"/>
          <w:lang w:eastAsia="et-EE"/>
        </w:rPr>
        <w:t>t</w:t>
      </w:r>
      <w:r w:rsidR="006726D6" w:rsidRPr="006726D6">
        <w:rPr>
          <w:rFonts w:ascii="Arial" w:hAnsi="Arial" w:cs="Arial"/>
          <w:kern w:val="36"/>
          <w:sz w:val="24"/>
          <w:szCs w:val="24"/>
          <w:lang w:eastAsia="et-EE"/>
        </w:rPr>
        <w:t>e</w:t>
      </w:r>
      <w:r>
        <w:rPr>
          <w:rFonts w:ascii="Arial" w:hAnsi="Arial" w:cs="Arial"/>
          <w:kern w:val="36"/>
          <w:sz w:val="24"/>
          <w:szCs w:val="24"/>
          <w:lang w:eastAsia="et-EE"/>
        </w:rPr>
        <w:t>-</w:t>
      </w:r>
      <w:r w:rsidR="006726D6" w:rsidRPr="006726D6">
        <w:rPr>
          <w:rFonts w:ascii="Arial" w:hAnsi="Arial" w:cs="Arial"/>
          <w:kern w:val="36"/>
          <w:sz w:val="24"/>
          <w:szCs w:val="24"/>
          <w:lang w:eastAsia="et-EE"/>
        </w:rPr>
        <w:t xml:space="preserve"> ja ventilatsioonisüsteeme, jahutus</w:t>
      </w:r>
      <w:r>
        <w:rPr>
          <w:rFonts w:ascii="Arial" w:hAnsi="Arial" w:cs="Arial"/>
          <w:kern w:val="36"/>
          <w:sz w:val="24"/>
          <w:szCs w:val="24"/>
          <w:lang w:eastAsia="et-EE"/>
        </w:rPr>
        <w:t>süsteemi</w:t>
      </w:r>
      <w:r w:rsidR="006726D6" w:rsidRPr="006726D6">
        <w:rPr>
          <w:rFonts w:ascii="Arial" w:hAnsi="Arial" w:cs="Arial"/>
          <w:kern w:val="36"/>
          <w:sz w:val="24"/>
          <w:szCs w:val="24"/>
          <w:lang w:eastAsia="et-EE"/>
        </w:rPr>
        <w:t xml:space="preserve"> ja soojusvarustust, elektrivarustust, gaasivarustust ning veevarustust ja kanalisatsiooni, on avatud. See tagab, et mõistet saab rakendada eri tüüpi hoonetele ja nende tehnilistele lahendustele paindlikult, arvestades ka neid juhtumeid, kus mõni ehitise osa, näiteks korsten, on sisuliselt tehnosüsteemi osa.</w:t>
      </w:r>
    </w:p>
    <w:p w14:paraId="77AA9E5A" w14:textId="77777777" w:rsidR="00B45FFB" w:rsidRPr="00B45FFB" w:rsidRDefault="00B45FFB" w:rsidP="00B45FFB">
      <w:pPr>
        <w:spacing w:after="0" w:line="276" w:lineRule="auto"/>
        <w:jc w:val="both"/>
        <w:rPr>
          <w:rFonts w:ascii="Arial" w:hAnsi="Arial" w:cs="Arial"/>
          <w:kern w:val="36"/>
          <w:sz w:val="24"/>
          <w:szCs w:val="24"/>
          <w:lang w:eastAsia="et-EE"/>
        </w:rPr>
      </w:pPr>
    </w:p>
    <w:p w14:paraId="69869E36" w14:textId="5ECF72C7" w:rsidR="008F0F3C" w:rsidRPr="00E87CC8" w:rsidRDefault="00574439" w:rsidP="00477486">
      <w:p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Paragrahvi</w:t>
      </w:r>
      <w:r w:rsidR="005F0B80" w:rsidRPr="005F0B80">
        <w:rPr>
          <w:rFonts w:ascii="Arial" w:hAnsi="Arial" w:cs="Arial"/>
          <w:kern w:val="36"/>
          <w:sz w:val="24"/>
          <w:szCs w:val="24"/>
          <w:lang w:eastAsia="et-EE"/>
        </w:rPr>
        <w:t xml:space="preserve"> 1</w:t>
      </w:r>
      <w:r w:rsidR="005F0B80" w:rsidRPr="005F0B80">
        <w:rPr>
          <w:rFonts w:ascii="Arial" w:hAnsi="Arial" w:cs="Arial"/>
          <w:kern w:val="36"/>
          <w:sz w:val="24"/>
          <w:szCs w:val="24"/>
          <w:vertAlign w:val="superscript"/>
          <w:lang w:eastAsia="et-EE"/>
        </w:rPr>
        <w:t>1</w:t>
      </w:r>
      <w:r w:rsidR="005F0B80" w:rsidRPr="005F0B80">
        <w:rPr>
          <w:rFonts w:ascii="Arial" w:hAnsi="Arial" w:cs="Arial"/>
          <w:kern w:val="36"/>
          <w:sz w:val="24"/>
          <w:szCs w:val="24"/>
          <w:lang w:eastAsia="et-EE"/>
        </w:rPr>
        <w:t xml:space="preserve"> punktiga 9 lisatakse määrusesse mõiste „ühendatud soojuse võrgupiirkond</w:t>
      </w:r>
      <w:r w:rsidR="00477486">
        <w:rPr>
          <w:rFonts w:ascii="Arial" w:hAnsi="Arial" w:cs="Arial"/>
          <w:kern w:val="36"/>
          <w:sz w:val="24"/>
          <w:szCs w:val="24"/>
          <w:lang w:eastAsia="et-EE"/>
        </w:rPr>
        <w:t xml:space="preserve">“, </w:t>
      </w:r>
      <w:r w:rsidR="00477486" w:rsidRPr="00477486">
        <w:rPr>
          <w:rFonts w:ascii="Arial" w:hAnsi="Arial" w:cs="Arial"/>
          <w:kern w:val="36"/>
          <w:sz w:val="24"/>
          <w:szCs w:val="24"/>
          <w:lang w:eastAsia="et-EE"/>
        </w:rPr>
        <w:t>mida kasutatakse toetuse määrade diferentseerimisel. Mõiste sisuline alus tuleneb Konkurentsiameti poolt kooskõlastatud soojuse piirhindade tabelist, milles on määratletud kaugkütteteenuse piirkonnad. Ahtme, Järve ja Sompa linnaosad moodustavad ühtse ühendatud võrgupiirkonna, millele kehtib ühtne soojuse piirhind. Kukruse ja Oru linnaosad seevastu ühendatud võrgupiirkonda ei kuulu, mistõttu nende piirkondade soojusenergia hind on kõrgem ja elamufond sageli tehniliselt vananenud ning madala energiatõhususe tasemega. Sellest lähtuvalt on põhjendatud toetuse kõrgema määra kohaldamine piirkondadele, kus elanikud kannavad suuremat kulukoormust. Määrusega pannakse paika aluspõhimõte, mille kohaselt ühendatud võrgupiirkonnast väljaspool asuvatel korteriühistutel on võimalik taotleda toetust kõrgema toetusmäära alusel. Selline eristamine aitab motiveerida ja toetada energiatõhususe parandamist piirkondades, kus vajadus selle järele on kõige suurem.</w:t>
      </w:r>
    </w:p>
    <w:p w14:paraId="66F20B0D" w14:textId="77777777" w:rsidR="00D869D6" w:rsidRDefault="00D869D6" w:rsidP="00D869D6">
      <w:pPr>
        <w:spacing w:after="0" w:line="276" w:lineRule="auto"/>
        <w:jc w:val="both"/>
        <w:rPr>
          <w:rFonts w:ascii="Arial" w:hAnsi="Arial" w:cs="Arial"/>
          <w:kern w:val="36"/>
          <w:sz w:val="24"/>
          <w:szCs w:val="24"/>
          <w:lang w:eastAsia="et-EE"/>
        </w:rPr>
      </w:pPr>
    </w:p>
    <w:p w14:paraId="331F2992" w14:textId="77777777" w:rsidR="00A8567C" w:rsidRPr="00A8567C" w:rsidRDefault="00A8567C" w:rsidP="00A8567C">
      <w:pPr>
        <w:spacing w:after="0" w:line="276" w:lineRule="auto"/>
        <w:jc w:val="both"/>
        <w:rPr>
          <w:rFonts w:ascii="Arial" w:hAnsi="Arial" w:cs="Arial"/>
          <w:kern w:val="36"/>
          <w:sz w:val="24"/>
          <w:szCs w:val="24"/>
          <w:lang w:eastAsia="et-EE"/>
        </w:rPr>
      </w:pPr>
      <w:r w:rsidRPr="00A8567C">
        <w:rPr>
          <w:rFonts w:ascii="Arial" w:hAnsi="Arial" w:cs="Arial"/>
          <w:b/>
          <w:bCs/>
          <w:kern w:val="36"/>
          <w:sz w:val="24"/>
          <w:szCs w:val="24"/>
          <w:lang w:eastAsia="et-EE"/>
        </w:rPr>
        <w:t xml:space="preserve">Punktiga 4 </w:t>
      </w:r>
      <w:r w:rsidRPr="00A8567C">
        <w:rPr>
          <w:rFonts w:ascii="Arial" w:hAnsi="Arial" w:cs="Arial"/>
          <w:kern w:val="36"/>
          <w:sz w:val="24"/>
          <w:szCs w:val="24"/>
          <w:lang w:eastAsia="et-EE"/>
        </w:rPr>
        <w:t xml:space="preserve">muudetakse määruse paragrahvi 2 lõiget 1 ning selle uus sõnastus täpsustab määruse </w:t>
      </w:r>
      <w:proofErr w:type="spellStart"/>
      <w:r w:rsidRPr="00A8567C">
        <w:rPr>
          <w:rFonts w:ascii="Arial" w:hAnsi="Arial" w:cs="Arial"/>
          <w:kern w:val="36"/>
          <w:sz w:val="24"/>
          <w:szCs w:val="24"/>
          <w:lang w:eastAsia="et-EE"/>
        </w:rPr>
        <w:t>üldeesmärki</w:t>
      </w:r>
      <w:proofErr w:type="spellEnd"/>
      <w:r w:rsidRPr="00A8567C">
        <w:rPr>
          <w:rFonts w:ascii="Arial" w:hAnsi="Arial" w:cs="Arial"/>
          <w:kern w:val="36"/>
          <w:sz w:val="24"/>
          <w:szCs w:val="24"/>
          <w:lang w:eastAsia="et-EE"/>
        </w:rPr>
        <w:t>. Varasem regulatsioon keskendus kitsalt korterelamute füüsilise seisundi parandamisele, kuid uus eesmärk sõnastatakse laiemalt. Eesmärk on arendada linna elukeskkonda ja parandada korterelamutes elavate isikute elutingimusi, mis seob toetuse otstarbe otsesemalt linna arengudokumentide, elukeskkonna kvaliteedi ja elanike heaoluga. Selline lähenemine kajastab paremini linna pikaajalisi eesmärke ning toetab strateegiarakendust terviklikult.</w:t>
      </w:r>
    </w:p>
    <w:p w14:paraId="4D8A8A00" w14:textId="77777777" w:rsidR="00A8567C" w:rsidRPr="00A8567C" w:rsidRDefault="00A8567C" w:rsidP="00A8567C">
      <w:pPr>
        <w:spacing w:after="0" w:line="276" w:lineRule="auto"/>
        <w:jc w:val="both"/>
        <w:rPr>
          <w:rFonts w:ascii="Arial" w:hAnsi="Arial" w:cs="Arial"/>
          <w:kern w:val="36"/>
          <w:sz w:val="24"/>
          <w:szCs w:val="24"/>
          <w:lang w:eastAsia="et-EE"/>
        </w:rPr>
      </w:pPr>
    </w:p>
    <w:p w14:paraId="56DCF22C" w14:textId="57731E4C" w:rsidR="00A8567C" w:rsidRPr="00A8567C" w:rsidRDefault="00A8567C" w:rsidP="00A8567C">
      <w:pPr>
        <w:spacing w:after="0" w:line="276" w:lineRule="auto"/>
        <w:jc w:val="both"/>
        <w:rPr>
          <w:rFonts w:ascii="Arial" w:hAnsi="Arial" w:cs="Arial"/>
          <w:kern w:val="36"/>
          <w:sz w:val="24"/>
          <w:szCs w:val="24"/>
          <w:lang w:eastAsia="et-EE"/>
        </w:rPr>
      </w:pPr>
      <w:r w:rsidRPr="002362D6">
        <w:rPr>
          <w:rFonts w:ascii="Arial" w:hAnsi="Arial" w:cs="Arial"/>
          <w:b/>
          <w:bCs/>
          <w:kern w:val="36"/>
          <w:sz w:val="24"/>
          <w:szCs w:val="24"/>
          <w:lang w:eastAsia="et-EE"/>
        </w:rPr>
        <w:t>Punktiga 5</w:t>
      </w:r>
      <w:r w:rsidRPr="00A8567C">
        <w:rPr>
          <w:rFonts w:ascii="Arial" w:hAnsi="Arial" w:cs="Arial"/>
          <w:kern w:val="36"/>
          <w:sz w:val="24"/>
          <w:szCs w:val="24"/>
          <w:lang w:eastAsia="et-EE"/>
        </w:rPr>
        <w:t xml:space="preserve"> muudetakse paragrahvi 2 lõike 2 punkti 2 sõnastust. Varasem sõnastus käsitles üksnes elektripaigaldis</w:t>
      </w:r>
      <w:r w:rsidR="00E0728B">
        <w:rPr>
          <w:rFonts w:ascii="Arial" w:hAnsi="Arial" w:cs="Arial"/>
          <w:kern w:val="36"/>
          <w:sz w:val="24"/>
          <w:szCs w:val="24"/>
          <w:lang w:eastAsia="et-EE"/>
        </w:rPr>
        <w:t>i</w:t>
      </w:r>
      <w:r w:rsidRPr="00A8567C">
        <w:rPr>
          <w:rFonts w:ascii="Arial" w:hAnsi="Arial" w:cs="Arial"/>
          <w:kern w:val="36"/>
          <w:sz w:val="24"/>
          <w:szCs w:val="24"/>
          <w:lang w:eastAsia="et-EE"/>
        </w:rPr>
        <w:t>, korstnaid ja gaasipaigaldisi. Uus sõnastus, mis viitab korterelamule, tehnosüsteemidele ja liftidele, laiendab toetuse sihtotstarvet oluliselt. Muudatuse eesmärk on võimaldada audititoetust korterelamu terviklikuks auditeerimiseks, sealhulgas kõigi tehnosüsteemide ja liftide tehnilise seisundi hindamiseks. Korterelamute seisukorra terviklik hindamine on üha olulisem, eriti hoonestuse vananemise tõttu Kohtla-Järve linnas. Selline lähenemine on ka korteriühistute esimeeste varasemate ettepanekute ja vajaduste kohane, sest senine toetuse maht ja sihtotstarve ei võimaldanud auditit terviklikult läbi viia.</w:t>
      </w:r>
    </w:p>
    <w:p w14:paraId="75436975" w14:textId="77777777" w:rsidR="00A8567C" w:rsidRPr="00A8567C" w:rsidRDefault="00A8567C" w:rsidP="00A8567C">
      <w:pPr>
        <w:spacing w:after="0" w:line="276" w:lineRule="auto"/>
        <w:jc w:val="both"/>
        <w:rPr>
          <w:rFonts w:ascii="Arial" w:hAnsi="Arial" w:cs="Arial"/>
          <w:kern w:val="36"/>
          <w:sz w:val="24"/>
          <w:szCs w:val="24"/>
          <w:lang w:eastAsia="et-EE"/>
        </w:rPr>
      </w:pPr>
    </w:p>
    <w:p w14:paraId="3631A7CA" w14:textId="17E11DA7" w:rsidR="00A8567C" w:rsidRPr="00A8567C" w:rsidRDefault="00A8567C" w:rsidP="00A8567C">
      <w:pPr>
        <w:spacing w:after="0" w:line="276" w:lineRule="auto"/>
        <w:jc w:val="both"/>
        <w:rPr>
          <w:rFonts w:ascii="Arial" w:hAnsi="Arial" w:cs="Arial"/>
          <w:kern w:val="36"/>
          <w:sz w:val="24"/>
          <w:szCs w:val="24"/>
          <w:lang w:eastAsia="et-EE"/>
        </w:rPr>
      </w:pPr>
      <w:r w:rsidRPr="002362D6">
        <w:rPr>
          <w:rFonts w:ascii="Arial" w:hAnsi="Arial" w:cs="Arial"/>
          <w:b/>
          <w:bCs/>
          <w:kern w:val="36"/>
          <w:sz w:val="24"/>
          <w:szCs w:val="24"/>
          <w:lang w:eastAsia="et-EE"/>
        </w:rPr>
        <w:t>Punktiga 6</w:t>
      </w:r>
      <w:r w:rsidRPr="00A8567C">
        <w:rPr>
          <w:rFonts w:ascii="Arial" w:hAnsi="Arial" w:cs="Arial"/>
          <w:kern w:val="36"/>
          <w:sz w:val="24"/>
          <w:szCs w:val="24"/>
          <w:lang w:eastAsia="et-EE"/>
        </w:rPr>
        <w:t xml:space="preserve"> </w:t>
      </w:r>
      <w:r w:rsidR="00E0728B">
        <w:rPr>
          <w:rFonts w:ascii="Arial" w:hAnsi="Arial" w:cs="Arial"/>
          <w:kern w:val="36"/>
          <w:sz w:val="24"/>
          <w:szCs w:val="24"/>
          <w:lang w:eastAsia="et-EE"/>
        </w:rPr>
        <w:t>asendatakse</w:t>
      </w:r>
      <w:r w:rsidR="00E0728B" w:rsidRPr="00A8567C">
        <w:rPr>
          <w:rFonts w:ascii="Arial" w:hAnsi="Arial" w:cs="Arial"/>
          <w:kern w:val="36"/>
          <w:sz w:val="24"/>
          <w:szCs w:val="24"/>
          <w:lang w:eastAsia="et-EE"/>
        </w:rPr>
        <w:t xml:space="preserve"> </w:t>
      </w:r>
      <w:r w:rsidRPr="00A8567C">
        <w:rPr>
          <w:rFonts w:ascii="Arial" w:hAnsi="Arial" w:cs="Arial"/>
          <w:kern w:val="36"/>
          <w:sz w:val="24"/>
          <w:szCs w:val="24"/>
          <w:lang w:eastAsia="et-EE"/>
        </w:rPr>
        <w:t xml:space="preserve">paragrahvi 2 lõike 2 punktis 3 olev tekstiosa </w:t>
      </w:r>
      <w:r w:rsidR="00E0728B">
        <w:rPr>
          <w:rFonts w:ascii="Arial" w:hAnsi="Arial" w:cs="Arial"/>
          <w:kern w:val="36"/>
          <w:sz w:val="24"/>
          <w:szCs w:val="24"/>
          <w:lang w:eastAsia="et-EE"/>
        </w:rPr>
        <w:t>„</w:t>
      </w:r>
      <w:r w:rsidRPr="00A8567C">
        <w:rPr>
          <w:rFonts w:ascii="Arial" w:hAnsi="Arial" w:cs="Arial"/>
          <w:kern w:val="36"/>
          <w:sz w:val="24"/>
          <w:szCs w:val="24"/>
          <w:lang w:eastAsia="et-EE"/>
        </w:rPr>
        <w:t>elektripaigaldiste, küttesüsteemi ja ventilatsiooni</w:t>
      </w:r>
      <w:r w:rsidR="00E0728B">
        <w:rPr>
          <w:rFonts w:ascii="Arial" w:hAnsi="Arial" w:cs="Arial"/>
          <w:kern w:val="36"/>
          <w:sz w:val="24"/>
          <w:szCs w:val="24"/>
          <w:lang w:eastAsia="et-EE"/>
        </w:rPr>
        <w:t>“</w:t>
      </w:r>
      <w:r w:rsidRPr="00A8567C">
        <w:rPr>
          <w:rFonts w:ascii="Arial" w:hAnsi="Arial" w:cs="Arial"/>
          <w:kern w:val="36"/>
          <w:sz w:val="24"/>
          <w:szCs w:val="24"/>
          <w:lang w:eastAsia="et-EE"/>
        </w:rPr>
        <w:t xml:space="preserve"> sõnadega </w:t>
      </w:r>
      <w:r w:rsidR="008A022D">
        <w:rPr>
          <w:rFonts w:ascii="Arial" w:hAnsi="Arial" w:cs="Arial"/>
          <w:kern w:val="36"/>
          <w:sz w:val="24"/>
          <w:szCs w:val="24"/>
          <w:lang w:eastAsia="et-EE"/>
        </w:rPr>
        <w:t>„</w:t>
      </w:r>
      <w:r w:rsidRPr="00A8567C">
        <w:rPr>
          <w:rFonts w:ascii="Arial" w:hAnsi="Arial" w:cs="Arial"/>
          <w:kern w:val="36"/>
          <w:sz w:val="24"/>
          <w:szCs w:val="24"/>
          <w:lang w:eastAsia="et-EE"/>
        </w:rPr>
        <w:t>tehnosüsteemide ja liftide</w:t>
      </w:r>
      <w:r w:rsidR="008A022D">
        <w:rPr>
          <w:rFonts w:ascii="Arial" w:hAnsi="Arial" w:cs="Arial"/>
          <w:kern w:val="36"/>
          <w:sz w:val="24"/>
          <w:szCs w:val="24"/>
          <w:lang w:eastAsia="et-EE"/>
        </w:rPr>
        <w:t>“</w:t>
      </w:r>
      <w:r w:rsidRPr="00A8567C">
        <w:rPr>
          <w:rFonts w:ascii="Arial" w:hAnsi="Arial" w:cs="Arial"/>
          <w:kern w:val="36"/>
          <w:sz w:val="24"/>
          <w:szCs w:val="24"/>
          <w:lang w:eastAsia="et-EE"/>
        </w:rPr>
        <w:t>. Selle muudatuse eesmärk on laiendada korrashoiu toetuse kasutusala. Toetust võimaldatakse edaspidi kasutada kõigi määruses sätestatud tehnosüsteemide korrashoiuks, sealhulgas küttesüsteemide, ventilatsioonisüsteemide, veevarustuse, kanalisatsiooni, elektrivarustuse ja gaasivarustuse hoolduseks ning nende tehnilise seisundi kontrolliks. Lisaks luuakse alus liftide korrashoiu toetamiseks. Mitmes Kohtla-Järve korterelamus on liftide hooldus vajalik ja kulukas, kuid seni puudus võimalus seda tegevust toetada. Muudatus korrigeerib toetuse sisu vastavaks korteriühistute tegelikele vajadustele ja tagab hoonete tehnosüsteemide paremaks korrashoiuks vajaliku toe.</w:t>
      </w:r>
    </w:p>
    <w:p w14:paraId="29FEB4A5" w14:textId="77777777" w:rsidR="00A8567C" w:rsidRPr="00A8567C" w:rsidRDefault="00A8567C" w:rsidP="00A8567C">
      <w:pPr>
        <w:spacing w:after="0" w:line="276" w:lineRule="auto"/>
        <w:jc w:val="both"/>
        <w:rPr>
          <w:rFonts w:ascii="Arial" w:hAnsi="Arial" w:cs="Arial"/>
          <w:kern w:val="36"/>
          <w:sz w:val="24"/>
          <w:szCs w:val="24"/>
          <w:lang w:eastAsia="et-EE"/>
        </w:rPr>
      </w:pPr>
    </w:p>
    <w:p w14:paraId="074CECFE" w14:textId="2B64E3A0" w:rsidR="00A8567C" w:rsidRDefault="00A8567C" w:rsidP="00A8567C">
      <w:pPr>
        <w:spacing w:after="0" w:line="276" w:lineRule="auto"/>
        <w:jc w:val="both"/>
        <w:rPr>
          <w:rFonts w:ascii="Arial" w:hAnsi="Arial" w:cs="Arial"/>
          <w:kern w:val="36"/>
          <w:sz w:val="24"/>
          <w:szCs w:val="24"/>
          <w:lang w:eastAsia="et-EE"/>
        </w:rPr>
      </w:pPr>
      <w:r w:rsidRPr="008A022D">
        <w:rPr>
          <w:rFonts w:ascii="Arial" w:hAnsi="Arial" w:cs="Arial"/>
          <w:b/>
          <w:bCs/>
          <w:kern w:val="36"/>
          <w:sz w:val="24"/>
          <w:szCs w:val="24"/>
          <w:lang w:eastAsia="et-EE"/>
        </w:rPr>
        <w:t>Punktiga 7</w:t>
      </w:r>
      <w:r w:rsidRPr="00A8567C">
        <w:rPr>
          <w:rFonts w:ascii="Arial" w:hAnsi="Arial" w:cs="Arial"/>
          <w:kern w:val="36"/>
          <w:sz w:val="24"/>
          <w:szCs w:val="24"/>
          <w:lang w:eastAsia="et-EE"/>
        </w:rPr>
        <w:t xml:space="preserve"> tunnistatakse kehtetuks paragrahvi 2 lõike 2 punkt 4. Määrusest jäetakse välja haljastuse korrastamise toetus, sest see toetuse liik on sisuliselt kaetud hoovi heakorrastamise toetusega. Haljastuse korrastamine on hoovi korrastamise lahutamatu osa ning sellele eraldi toetuse liigi säilitamine põhjustas regulatsioonis dubleerimist ja ebavajalikku killustatust. Toetuse koondamine ühe liigi alla muudab regulatsiooni selgemaks ja vähendab võimalikke tõlgendusprobleeme toetuse objektide eristamisel.</w:t>
      </w:r>
    </w:p>
    <w:p w14:paraId="1F58D87C" w14:textId="77777777" w:rsidR="00A8567C" w:rsidRDefault="00A8567C" w:rsidP="00D869D6">
      <w:pPr>
        <w:spacing w:after="0" w:line="276" w:lineRule="auto"/>
        <w:jc w:val="both"/>
        <w:rPr>
          <w:rFonts w:ascii="Arial" w:hAnsi="Arial" w:cs="Arial"/>
          <w:kern w:val="36"/>
          <w:sz w:val="24"/>
          <w:szCs w:val="24"/>
          <w:lang w:eastAsia="et-EE"/>
        </w:rPr>
      </w:pPr>
    </w:p>
    <w:p w14:paraId="698E437C" w14:textId="2B73179A" w:rsidR="005E125F" w:rsidRPr="005E125F" w:rsidRDefault="005E125F" w:rsidP="005E125F">
      <w:pPr>
        <w:spacing w:after="0" w:line="276" w:lineRule="auto"/>
        <w:jc w:val="both"/>
        <w:rPr>
          <w:rFonts w:ascii="Arial" w:hAnsi="Arial" w:cs="Arial"/>
          <w:kern w:val="36"/>
          <w:sz w:val="24"/>
          <w:szCs w:val="24"/>
          <w:lang w:eastAsia="et-EE"/>
        </w:rPr>
      </w:pPr>
      <w:r w:rsidRPr="005E125F">
        <w:rPr>
          <w:rFonts w:ascii="Arial" w:hAnsi="Arial" w:cs="Arial"/>
          <w:b/>
          <w:bCs/>
          <w:kern w:val="36"/>
          <w:sz w:val="24"/>
          <w:szCs w:val="24"/>
          <w:lang w:eastAsia="et-EE"/>
        </w:rPr>
        <w:t>Punktiga 8</w:t>
      </w:r>
      <w:r w:rsidRPr="005E125F">
        <w:rPr>
          <w:rFonts w:ascii="Arial" w:hAnsi="Arial" w:cs="Arial"/>
          <w:kern w:val="36"/>
          <w:sz w:val="24"/>
          <w:szCs w:val="24"/>
          <w:lang w:eastAsia="et-EE"/>
        </w:rPr>
        <w:t xml:space="preserve"> muudetakse paragrahvi 2 lõike 2 punkt</w:t>
      </w:r>
      <w:r>
        <w:rPr>
          <w:rFonts w:ascii="Arial" w:hAnsi="Arial" w:cs="Arial"/>
          <w:kern w:val="36"/>
          <w:sz w:val="24"/>
          <w:szCs w:val="24"/>
          <w:lang w:eastAsia="et-EE"/>
        </w:rPr>
        <w:t>i</w:t>
      </w:r>
      <w:r w:rsidRPr="005E125F">
        <w:rPr>
          <w:rFonts w:ascii="Arial" w:hAnsi="Arial" w:cs="Arial"/>
          <w:kern w:val="36"/>
          <w:sz w:val="24"/>
          <w:szCs w:val="24"/>
          <w:lang w:eastAsia="et-EE"/>
        </w:rPr>
        <w:t xml:space="preserve"> 5 sõnastust, täpsustades ja laiendades hoovi heakorrastamise toetuse sihtotstarvet. Uus sõnastus määratleb selgelt, millised tegevused kvalifitseeruvad hoovi heakorrastamise toetuse objektiks</w:t>
      </w:r>
      <w:r w:rsidR="00E0728B">
        <w:rPr>
          <w:rFonts w:ascii="Arial" w:hAnsi="Arial" w:cs="Arial"/>
          <w:kern w:val="36"/>
          <w:sz w:val="24"/>
          <w:szCs w:val="24"/>
          <w:lang w:eastAsia="et-EE"/>
        </w:rPr>
        <w:t>,</w:t>
      </w:r>
      <w:r w:rsidRPr="005E125F">
        <w:rPr>
          <w:rFonts w:ascii="Arial" w:hAnsi="Arial" w:cs="Arial"/>
          <w:kern w:val="36"/>
          <w:sz w:val="24"/>
          <w:szCs w:val="24"/>
          <w:lang w:eastAsia="et-EE"/>
        </w:rPr>
        <w:t xml:space="preserve"> ning võimaldab toetust taotleda näiteks tee ja kõnnitee projekteerimiseks, rajamiseks ja korrastamiseks, parkimiskohtade rajamiseks ja korrastamiseks, prügimaja või </w:t>
      </w:r>
      <w:proofErr w:type="spellStart"/>
      <w:r w:rsidRPr="005E125F">
        <w:rPr>
          <w:rFonts w:ascii="Arial" w:hAnsi="Arial" w:cs="Arial"/>
          <w:kern w:val="36"/>
          <w:sz w:val="24"/>
          <w:szCs w:val="24"/>
          <w:lang w:eastAsia="et-EE"/>
        </w:rPr>
        <w:t>süvakogumismahuti</w:t>
      </w:r>
      <w:proofErr w:type="spellEnd"/>
      <w:r w:rsidRPr="005E125F">
        <w:rPr>
          <w:rFonts w:ascii="Arial" w:hAnsi="Arial" w:cs="Arial"/>
          <w:kern w:val="36"/>
          <w:sz w:val="24"/>
          <w:szCs w:val="24"/>
          <w:lang w:eastAsia="et-EE"/>
        </w:rPr>
        <w:t xml:space="preserve"> ehitamiseks või paigaldamiseks, prügikonteinerite platsi rajamiseks või parendamiseks, mänguväljaku projekteerimiseks, rajamiseks või uuendamiseks koos vajaliku inventari paigaldamisega ning olemasoleva haljastuse säilitamiseks, taastamiseks või uue haljastuse rajamiseks, sealhulgas muru ja istutusalade ning põõsaste ja puude istutamiseks.</w:t>
      </w:r>
    </w:p>
    <w:p w14:paraId="11BFD373" w14:textId="77777777" w:rsidR="005E125F" w:rsidRPr="005E125F" w:rsidRDefault="005E125F" w:rsidP="005E125F">
      <w:pPr>
        <w:spacing w:after="0" w:line="276" w:lineRule="auto"/>
        <w:jc w:val="both"/>
        <w:rPr>
          <w:rFonts w:ascii="Arial" w:hAnsi="Arial" w:cs="Arial"/>
          <w:kern w:val="36"/>
          <w:sz w:val="24"/>
          <w:szCs w:val="24"/>
          <w:lang w:eastAsia="et-EE"/>
        </w:rPr>
      </w:pPr>
    </w:p>
    <w:p w14:paraId="071FAFBC" w14:textId="33F3C0EA" w:rsidR="005E125F" w:rsidRPr="005E125F" w:rsidRDefault="005E125F" w:rsidP="005E125F">
      <w:pPr>
        <w:spacing w:after="0" w:line="276" w:lineRule="auto"/>
        <w:jc w:val="both"/>
        <w:rPr>
          <w:rFonts w:ascii="Arial" w:hAnsi="Arial" w:cs="Arial"/>
          <w:kern w:val="36"/>
          <w:sz w:val="24"/>
          <w:szCs w:val="24"/>
          <w:lang w:eastAsia="et-EE"/>
        </w:rPr>
      </w:pPr>
      <w:r w:rsidRPr="005E125F">
        <w:rPr>
          <w:rFonts w:ascii="Arial" w:hAnsi="Arial" w:cs="Arial"/>
          <w:kern w:val="36"/>
          <w:sz w:val="24"/>
          <w:szCs w:val="24"/>
          <w:lang w:eastAsia="et-EE"/>
        </w:rPr>
        <w:t xml:space="preserve">Muudatuse eesmärk on suurendada toetuse praktilist rakendatavust. Varasem sõnastus oli üldine ja tekitas ebaselgust selles osas, millised tööd on abikõlblikud. Täpsustatud loetelu annab üheselt mõistetava ning samal ajal struktuurselt avatud raamistiku tööde kohta, millele linn toetust võimaldab. Loetelu avatus tuleneb </w:t>
      </w:r>
      <w:r w:rsidR="00CE3880">
        <w:rPr>
          <w:rFonts w:ascii="Arial" w:hAnsi="Arial" w:cs="Arial"/>
          <w:kern w:val="36"/>
          <w:sz w:val="24"/>
          <w:szCs w:val="24"/>
          <w:lang w:eastAsia="et-EE"/>
        </w:rPr>
        <w:t xml:space="preserve">soovist võimaldada </w:t>
      </w:r>
      <w:r w:rsidRPr="005E125F">
        <w:rPr>
          <w:rFonts w:ascii="Arial" w:hAnsi="Arial" w:cs="Arial"/>
          <w:kern w:val="36"/>
          <w:sz w:val="24"/>
          <w:szCs w:val="24"/>
          <w:lang w:eastAsia="et-EE"/>
        </w:rPr>
        <w:t>toetust saa</w:t>
      </w:r>
      <w:r w:rsidR="00CE3880">
        <w:rPr>
          <w:rFonts w:ascii="Arial" w:hAnsi="Arial" w:cs="Arial"/>
          <w:kern w:val="36"/>
          <w:sz w:val="24"/>
          <w:szCs w:val="24"/>
          <w:lang w:eastAsia="et-EE"/>
        </w:rPr>
        <w:t>da</w:t>
      </w:r>
      <w:r w:rsidRPr="005E125F">
        <w:rPr>
          <w:rFonts w:ascii="Arial" w:hAnsi="Arial" w:cs="Arial"/>
          <w:kern w:val="36"/>
          <w:sz w:val="24"/>
          <w:szCs w:val="24"/>
          <w:lang w:eastAsia="et-EE"/>
        </w:rPr>
        <w:t xml:space="preserve"> ka muude samalaadsete hooviala korrastamise tööde jaoks, kui need aitavad parandada korterelamu ümbrust ja tõsta elukeskkonna kvaliteeti.</w:t>
      </w:r>
    </w:p>
    <w:p w14:paraId="65A56150" w14:textId="77777777" w:rsidR="005E125F" w:rsidRPr="005E125F" w:rsidRDefault="005E125F" w:rsidP="005E125F">
      <w:pPr>
        <w:spacing w:after="0" w:line="276" w:lineRule="auto"/>
        <w:jc w:val="both"/>
        <w:rPr>
          <w:rFonts w:ascii="Arial" w:hAnsi="Arial" w:cs="Arial"/>
          <w:kern w:val="36"/>
          <w:sz w:val="24"/>
          <w:szCs w:val="24"/>
          <w:lang w:eastAsia="et-EE"/>
        </w:rPr>
      </w:pPr>
    </w:p>
    <w:p w14:paraId="149325BD" w14:textId="323B6084" w:rsidR="005E125F" w:rsidRPr="005E125F" w:rsidRDefault="005E125F" w:rsidP="005E125F">
      <w:pPr>
        <w:spacing w:after="0" w:line="276" w:lineRule="auto"/>
        <w:jc w:val="both"/>
        <w:rPr>
          <w:rFonts w:ascii="Arial" w:hAnsi="Arial" w:cs="Arial"/>
          <w:kern w:val="36"/>
          <w:sz w:val="24"/>
          <w:szCs w:val="24"/>
          <w:lang w:eastAsia="et-EE"/>
        </w:rPr>
      </w:pPr>
      <w:r w:rsidRPr="005E125F">
        <w:rPr>
          <w:rFonts w:ascii="Arial" w:hAnsi="Arial" w:cs="Arial"/>
          <w:kern w:val="36"/>
          <w:sz w:val="24"/>
          <w:szCs w:val="24"/>
          <w:lang w:eastAsia="et-EE"/>
        </w:rPr>
        <w:t>Tee ja kõnniteede ning parkimiskohtade rekonstrueerimine on Kohtla-Järve</w:t>
      </w:r>
      <w:r w:rsidR="00E0728B">
        <w:rPr>
          <w:rFonts w:ascii="Arial" w:hAnsi="Arial" w:cs="Arial"/>
          <w:kern w:val="36"/>
          <w:sz w:val="24"/>
          <w:szCs w:val="24"/>
          <w:lang w:eastAsia="et-EE"/>
        </w:rPr>
        <w:t>l</w:t>
      </w:r>
      <w:r w:rsidRPr="005E125F">
        <w:rPr>
          <w:rFonts w:ascii="Arial" w:hAnsi="Arial" w:cs="Arial"/>
          <w:kern w:val="36"/>
          <w:sz w:val="24"/>
          <w:szCs w:val="24"/>
          <w:lang w:eastAsia="et-EE"/>
        </w:rPr>
        <w:t xml:space="preserve"> väga vajalik, kuna paljud korterelamute hoovid on rajatud </w:t>
      </w:r>
      <w:r w:rsidR="00CE3880">
        <w:rPr>
          <w:rFonts w:ascii="Arial" w:hAnsi="Arial" w:cs="Arial"/>
          <w:kern w:val="36"/>
          <w:sz w:val="24"/>
          <w:szCs w:val="24"/>
          <w:lang w:eastAsia="et-EE"/>
        </w:rPr>
        <w:t>N</w:t>
      </w:r>
      <w:r w:rsidRPr="005E125F">
        <w:rPr>
          <w:rFonts w:ascii="Arial" w:hAnsi="Arial" w:cs="Arial"/>
          <w:kern w:val="36"/>
          <w:sz w:val="24"/>
          <w:szCs w:val="24"/>
          <w:lang w:eastAsia="et-EE"/>
        </w:rPr>
        <w:t>õukogude perioodil ning nendel puudub tänapäevastele nõuetele vastav ligipääs ja parkimisvõimalused. Hooviala korrastamine parandab elanike ohutust, liikumisvõimalusi ja ligipääsetavust ning tõstab piirkonna atraktiivsust.</w:t>
      </w:r>
    </w:p>
    <w:p w14:paraId="6C1B77CF" w14:textId="77777777" w:rsidR="005E125F" w:rsidRPr="005E125F" w:rsidRDefault="005E125F" w:rsidP="005E125F">
      <w:pPr>
        <w:spacing w:after="0" w:line="276" w:lineRule="auto"/>
        <w:jc w:val="both"/>
        <w:rPr>
          <w:rFonts w:ascii="Arial" w:hAnsi="Arial" w:cs="Arial"/>
          <w:kern w:val="36"/>
          <w:sz w:val="24"/>
          <w:szCs w:val="24"/>
          <w:lang w:eastAsia="et-EE"/>
        </w:rPr>
      </w:pPr>
    </w:p>
    <w:p w14:paraId="74D02A38" w14:textId="345BBB11" w:rsidR="005E125F" w:rsidRPr="005E125F" w:rsidRDefault="005E125F" w:rsidP="005E125F">
      <w:pPr>
        <w:spacing w:after="0" w:line="276" w:lineRule="auto"/>
        <w:jc w:val="both"/>
        <w:rPr>
          <w:rFonts w:ascii="Arial" w:hAnsi="Arial" w:cs="Arial"/>
          <w:kern w:val="36"/>
          <w:sz w:val="24"/>
          <w:szCs w:val="24"/>
          <w:lang w:eastAsia="et-EE"/>
        </w:rPr>
      </w:pPr>
      <w:r w:rsidRPr="005E125F">
        <w:rPr>
          <w:rFonts w:ascii="Arial" w:hAnsi="Arial" w:cs="Arial"/>
          <w:kern w:val="36"/>
          <w:sz w:val="24"/>
          <w:szCs w:val="24"/>
          <w:lang w:eastAsia="et-EE"/>
        </w:rPr>
        <w:t>Prügimajade ja süvamahutite rajamine toetab ringmajanduse põhimõtteid ja linna jäätmekäitluse arengueesmärke. Kaasaegsed jäätmelahendused vähendavad visuaalset reostust</w:t>
      </w:r>
      <w:r w:rsidR="00E0728B">
        <w:rPr>
          <w:rFonts w:ascii="Arial" w:hAnsi="Arial" w:cs="Arial"/>
          <w:kern w:val="36"/>
          <w:sz w:val="24"/>
          <w:szCs w:val="24"/>
          <w:lang w:eastAsia="et-EE"/>
        </w:rPr>
        <w:t xml:space="preserve"> ja</w:t>
      </w:r>
      <w:r w:rsidRPr="005E125F">
        <w:rPr>
          <w:rFonts w:ascii="Arial" w:hAnsi="Arial" w:cs="Arial"/>
          <w:kern w:val="36"/>
          <w:sz w:val="24"/>
          <w:szCs w:val="24"/>
          <w:lang w:eastAsia="et-EE"/>
        </w:rPr>
        <w:t xml:space="preserve"> parandavad elanike keskkonnateadlikkus</w:t>
      </w:r>
      <w:r w:rsidR="00E0728B">
        <w:rPr>
          <w:rFonts w:ascii="Arial" w:hAnsi="Arial" w:cs="Arial"/>
          <w:kern w:val="36"/>
          <w:sz w:val="24"/>
          <w:szCs w:val="24"/>
          <w:lang w:eastAsia="et-EE"/>
        </w:rPr>
        <w:t>t</w:t>
      </w:r>
      <w:r w:rsidRPr="005E125F">
        <w:rPr>
          <w:rFonts w:ascii="Arial" w:hAnsi="Arial" w:cs="Arial"/>
          <w:kern w:val="36"/>
          <w:sz w:val="24"/>
          <w:szCs w:val="24"/>
          <w:lang w:eastAsia="et-EE"/>
        </w:rPr>
        <w:t>.</w:t>
      </w:r>
    </w:p>
    <w:p w14:paraId="70F0A771" w14:textId="77777777" w:rsidR="005E125F" w:rsidRPr="005E125F" w:rsidRDefault="005E125F" w:rsidP="005E125F">
      <w:pPr>
        <w:spacing w:after="0" w:line="276" w:lineRule="auto"/>
        <w:jc w:val="both"/>
        <w:rPr>
          <w:rFonts w:ascii="Arial" w:hAnsi="Arial" w:cs="Arial"/>
          <w:kern w:val="36"/>
          <w:sz w:val="24"/>
          <w:szCs w:val="24"/>
          <w:lang w:eastAsia="et-EE"/>
        </w:rPr>
      </w:pPr>
    </w:p>
    <w:p w14:paraId="5B54990E" w14:textId="3171B67E" w:rsidR="005E125F" w:rsidRPr="005E125F" w:rsidRDefault="005E125F" w:rsidP="005E125F">
      <w:pPr>
        <w:spacing w:after="0" w:line="276" w:lineRule="auto"/>
        <w:jc w:val="both"/>
        <w:rPr>
          <w:rFonts w:ascii="Arial" w:hAnsi="Arial" w:cs="Arial"/>
          <w:kern w:val="36"/>
          <w:sz w:val="24"/>
          <w:szCs w:val="24"/>
          <w:lang w:eastAsia="et-EE"/>
        </w:rPr>
      </w:pPr>
      <w:r w:rsidRPr="005E125F">
        <w:rPr>
          <w:rFonts w:ascii="Arial" w:hAnsi="Arial" w:cs="Arial"/>
          <w:kern w:val="36"/>
          <w:sz w:val="24"/>
          <w:szCs w:val="24"/>
          <w:lang w:eastAsia="et-EE"/>
        </w:rPr>
        <w:t>Mänguväljakute rajamine või uuendamine aitab luua lastele turvalist mängukeskkonda ning toetab kogukondlikku sidusust ja elanike aktiivset osalemist ühistegevustes. Seoses haljastuse korrastamise toetuse kaotamisega nähakse hoovi heakorrastamise toetuse sees ette ka haljastusega seotud tööde toetamine, mis on loogiline ja koondab asjakohased tegevused ühte toetuse liiki.</w:t>
      </w:r>
    </w:p>
    <w:p w14:paraId="5780836E" w14:textId="77777777" w:rsidR="005E125F" w:rsidRPr="005E125F" w:rsidRDefault="005E125F" w:rsidP="005E125F">
      <w:pPr>
        <w:spacing w:after="0" w:line="276" w:lineRule="auto"/>
        <w:jc w:val="both"/>
        <w:rPr>
          <w:rFonts w:ascii="Arial" w:hAnsi="Arial" w:cs="Arial"/>
          <w:kern w:val="36"/>
          <w:sz w:val="24"/>
          <w:szCs w:val="24"/>
          <w:lang w:eastAsia="et-EE"/>
        </w:rPr>
      </w:pPr>
    </w:p>
    <w:p w14:paraId="783EE887" w14:textId="3E2442CF" w:rsidR="005E125F" w:rsidRPr="005E125F" w:rsidRDefault="005E125F" w:rsidP="005E125F">
      <w:pPr>
        <w:spacing w:after="0" w:line="276" w:lineRule="auto"/>
        <w:jc w:val="both"/>
        <w:rPr>
          <w:rFonts w:ascii="Arial" w:hAnsi="Arial" w:cs="Arial"/>
          <w:kern w:val="36"/>
          <w:sz w:val="24"/>
          <w:szCs w:val="24"/>
          <w:lang w:eastAsia="et-EE"/>
        </w:rPr>
      </w:pPr>
      <w:r w:rsidRPr="00391FDD">
        <w:rPr>
          <w:rFonts w:ascii="Arial" w:hAnsi="Arial" w:cs="Arial"/>
          <w:b/>
          <w:bCs/>
          <w:kern w:val="36"/>
          <w:sz w:val="24"/>
          <w:szCs w:val="24"/>
          <w:lang w:eastAsia="et-EE"/>
        </w:rPr>
        <w:t>Punktiga 9</w:t>
      </w:r>
      <w:r w:rsidRPr="005E125F">
        <w:rPr>
          <w:rFonts w:ascii="Arial" w:hAnsi="Arial" w:cs="Arial"/>
          <w:kern w:val="36"/>
          <w:sz w:val="24"/>
          <w:szCs w:val="24"/>
          <w:lang w:eastAsia="et-EE"/>
        </w:rPr>
        <w:t xml:space="preserve"> tunnistatakse kehtetuks paragrahvi 2 </w:t>
      </w:r>
      <w:r w:rsidR="009A5D07">
        <w:rPr>
          <w:rFonts w:ascii="Arial" w:hAnsi="Arial" w:cs="Arial"/>
          <w:kern w:val="36"/>
          <w:sz w:val="24"/>
          <w:szCs w:val="24"/>
          <w:lang w:eastAsia="et-EE"/>
        </w:rPr>
        <w:t>lõike 2 punkt</w:t>
      </w:r>
      <w:r w:rsidR="009A5D07" w:rsidRPr="005E125F">
        <w:rPr>
          <w:rFonts w:ascii="Arial" w:hAnsi="Arial" w:cs="Arial"/>
          <w:kern w:val="36"/>
          <w:sz w:val="24"/>
          <w:szCs w:val="24"/>
          <w:lang w:eastAsia="et-EE"/>
        </w:rPr>
        <w:t xml:space="preserve"> </w:t>
      </w:r>
      <w:r w:rsidRPr="005E125F">
        <w:rPr>
          <w:rFonts w:ascii="Arial" w:hAnsi="Arial" w:cs="Arial"/>
          <w:kern w:val="36"/>
          <w:sz w:val="24"/>
          <w:szCs w:val="24"/>
          <w:lang w:eastAsia="et-EE"/>
        </w:rPr>
        <w:t xml:space="preserve">6, kuna desinfitseerimisvahendite soetamise toetus ei ole enam aktuaalne. Koroonaviirusest tingitud eriolukord on lõppenud ning selle toetuse järele ei ole viimastel aastatel olnud sisulist vajadust. Samuti ei ole desinfitseerimisvahendite soetamine enam kooskõlas toetuse </w:t>
      </w:r>
      <w:proofErr w:type="spellStart"/>
      <w:r w:rsidRPr="005E125F">
        <w:rPr>
          <w:rFonts w:ascii="Arial" w:hAnsi="Arial" w:cs="Arial"/>
          <w:kern w:val="36"/>
          <w:sz w:val="24"/>
          <w:szCs w:val="24"/>
          <w:lang w:eastAsia="et-EE"/>
        </w:rPr>
        <w:t>üldeesmärgiga</w:t>
      </w:r>
      <w:proofErr w:type="spellEnd"/>
      <w:r w:rsidRPr="005E125F">
        <w:rPr>
          <w:rFonts w:ascii="Arial" w:hAnsi="Arial" w:cs="Arial"/>
          <w:kern w:val="36"/>
          <w:sz w:val="24"/>
          <w:szCs w:val="24"/>
          <w:lang w:eastAsia="et-EE"/>
        </w:rPr>
        <w:t>, mis keskendub korterelamute renoveerimisele, ohutusele ja elukeskkonna parandamisele.</w:t>
      </w:r>
    </w:p>
    <w:p w14:paraId="206B6D85" w14:textId="77777777" w:rsidR="005E125F" w:rsidRPr="005E125F" w:rsidRDefault="005E125F" w:rsidP="005E125F">
      <w:pPr>
        <w:spacing w:after="0" w:line="276" w:lineRule="auto"/>
        <w:jc w:val="both"/>
        <w:rPr>
          <w:rFonts w:ascii="Arial" w:hAnsi="Arial" w:cs="Arial"/>
          <w:kern w:val="36"/>
          <w:sz w:val="24"/>
          <w:szCs w:val="24"/>
          <w:lang w:eastAsia="et-EE"/>
        </w:rPr>
      </w:pPr>
    </w:p>
    <w:p w14:paraId="54553F23" w14:textId="1023CB8E" w:rsidR="005E125F" w:rsidRPr="005E125F" w:rsidRDefault="005E125F" w:rsidP="005E125F">
      <w:pPr>
        <w:spacing w:after="0" w:line="276" w:lineRule="auto"/>
        <w:jc w:val="both"/>
        <w:rPr>
          <w:rFonts w:ascii="Arial" w:hAnsi="Arial" w:cs="Arial"/>
          <w:kern w:val="36"/>
          <w:sz w:val="24"/>
          <w:szCs w:val="24"/>
          <w:lang w:eastAsia="et-EE"/>
        </w:rPr>
      </w:pPr>
      <w:r w:rsidRPr="00391FDD">
        <w:rPr>
          <w:rFonts w:ascii="Arial" w:hAnsi="Arial" w:cs="Arial"/>
          <w:b/>
          <w:bCs/>
          <w:kern w:val="36"/>
          <w:sz w:val="24"/>
          <w:szCs w:val="24"/>
          <w:lang w:eastAsia="et-EE"/>
        </w:rPr>
        <w:t>Punktiga 10</w:t>
      </w:r>
      <w:r w:rsidRPr="005E125F">
        <w:rPr>
          <w:rFonts w:ascii="Arial" w:hAnsi="Arial" w:cs="Arial"/>
          <w:kern w:val="36"/>
          <w:sz w:val="24"/>
          <w:szCs w:val="24"/>
          <w:lang w:eastAsia="et-EE"/>
        </w:rPr>
        <w:t xml:space="preserve"> täiendatakse paragrahvi 2 lõiget 2 uue punktiga 7, millega sätestatakse uus toetuse liik: korterelamu ning sellega seotud oluliste osade</w:t>
      </w:r>
      <w:r w:rsidR="004653F9">
        <w:rPr>
          <w:rFonts w:ascii="Arial" w:hAnsi="Arial" w:cs="Arial"/>
          <w:kern w:val="36"/>
          <w:sz w:val="24"/>
          <w:szCs w:val="24"/>
          <w:lang w:eastAsia="et-EE"/>
        </w:rPr>
        <w:t xml:space="preserve"> (</w:t>
      </w:r>
      <w:r w:rsidRPr="005E125F">
        <w:rPr>
          <w:rFonts w:ascii="Arial" w:hAnsi="Arial" w:cs="Arial"/>
          <w:kern w:val="36"/>
          <w:sz w:val="24"/>
          <w:szCs w:val="24"/>
          <w:lang w:eastAsia="et-EE"/>
        </w:rPr>
        <w:t>sealhulgas tehnosüsteemide, liftide, fassaadi, rõdude, varikatuste, katuse ja korstnate</w:t>
      </w:r>
      <w:r w:rsidR="000F2E10">
        <w:rPr>
          <w:rFonts w:ascii="Arial" w:hAnsi="Arial" w:cs="Arial"/>
          <w:kern w:val="36"/>
          <w:sz w:val="24"/>
          <w:szCs w:val="24"/>
          <w:lang w:eastAsia="et-EE"/>
        </w:rPr>
        <w:t>)</w:t>
      </w:r>
      <w:r w:rsidRPr="005E125F">
        <w:rPr>
          <w:rFonts w:ascii="Arial" w:hAnsi="Arial" w:cs="Arial"/>
          <w:kern w:val="36"/>
          <w:sz w:val="24"/>
          <w:szCs w:val="24"/>
          <w:lang w:eastAsia="et-EE"/>
        </w:rPr>
        <w:t xml:space="preserve"> energiatõhususe, ohutuse, konstruktiivse seisukorra, sisekliima, ligipääsetavuse, esteetika ja elukeskkonna kvaliteedi parendamiseks vajalike projekteerimis</w:t>
      </w:r>
      <w:r w:rsidR="009A5D07">
        <w:rPr>
          <w:rFonts w:ascii="Arial" w:hAnsi="Arial" w:cs="Arial"/>
          <w:kern w:val="36"/>
          <w:sz w:val="24"/>
          <w:szCs w:val="24"/>
          <w:lang w:eastAsia="et-EE"/>
        </w:rPr>
        <w:t>-</w:t>
      </w:r>
      <w:r w:rsidRPr="005E125F">
        <w:rPr>
          <w:rFonts w:ascii="Arial" w:hAnsi="Arial" w:cs="Arial"/>
          <w:kern w:val="36"/>
          <w:sz w:val="24"/>
          <w:szCs w:val="24"/>
          <w:lang w:eastAsia="et-EE"/>
        </w:rPr>
        <w:t>, ehitus</w:t>
      </w:r>
      <w:r w:rsidR="009A5D07">
        <w:rPr>
          <w:rFonts w:ascii="Arial" w:hAnsi="Arial" w:cs="Arial"/>
          <w:kern w:val="36"/>
          <w:sz w:val="24"/>
          <w:szCs w:val="24"/>
          <w:lang w:eastAsia="et-EE"/>
        </w:rPr>
        <w:t>-</w:t>
      </w:r>
      <w:r w:rsidRPr="005E125F">
        <w:rPr>
          <w:rFonts w:ascii="Arial" w:hAnsi="Arial" w:cs="Arial"/>
          <w:kern w:val="36"/>
          <w:sz w:val="24"/>
          <w:szCs w:val="24"/>
          <w:lang w:eastAsia="et-EE"/>
        </w:rPr>
        <w:t>, rekonstrueerimis</w:t>
      </w:r>
      <w:r w:rsidR="009A5D07">
        <w:rPr>
          <w:rFonts w:ascii="Arial" w:hAnsi="Arial" w:cs="Arial"/>
          <w:kern w:val="36"/>
          <w:sz w:val="24"/>
          <w:szCs w:val="24"/>
          <w:lang w:eastAsia="et-EE"/>
        </w:rPr>
        <w:t>-</w:t>
      </w:r>
      <w:r w:rsidRPr="005E125F">
        <w:rPr>
          <w:rFonts w:ascii="Arial" w:hAnsi="Arial" w:cs="Arial"/>
          <w:kern w:val="36"/>
          <w:sz w:val="24"/>
          <w:szCs w:val="24"/>
          <w:lang w:eastAsia="et-EE"/>
        </w:rPr>
        <w:t>, renoveerimis</w:t>
      </w:r>
      <w:r w:rsidR="009A5D07">
        <w:rPr>
          <w:rFonts w:ascii="Arial" w:hAnsi="Arial" w:cs="Arial"/>
          <w:kern w:val="36"/>
          <w:sz w:val="24"/>
          <w:szCs w:val="24"/>
          <w:lang w:eastAsia="et-EE"/>
        </w:rPr>
        <w:t>-</w:t>
      </w:r>
      <w:r w:rsidRPr="005E125F">
        <w:rPr>
          <w:rFonts w:ascii="Arial" w:hAnsi="Arial" w:cs="Arial"/>
          <w:kern w:val="36"/>
          <w:sz w:val="24"/>
          <w:szCs w:val="24"/>
          <w:lang w:eastAsia="et-EE"/>
        </w:rPr>
        <w:t>, paigaldus</w:t>
      </w:r>
      <w:r w:rsidR="009A5D07">
        <w:rPr>
          <w:rFonts w:ascii="Arial" w:hAnsi="Arial" w:cs="Arial"/>
          <w:kern w:val="36"/>
          <w:sz w:val="24"/>
          <w:szCs w:val="24"/>
          <w:lang w:eastAsia="et-EE"/>
        </w:rPr>
        <w:t>-</w:t>
      </w:r>
      <w:r w:rsidRPr="005E125F">
        <w:rPr>
          <w:rFonts w:ascii="Arial" w:hAnsi="Arial" w:cs="Arial"/>
          <w:kern w:val="36"/>
          <w:sz w:val="24"/>
          <w:szCs w:val="24"/>
          <w:lang w:eastAsia="et-EE"/>
        </w:rPr>
        <w:t xml:space="preserve"> ja uuendustööde ning nendega </w:t>
      </w:r>
      <w:r w:rsidR="009A5D07">
        <w:rPr>
          <w:rFonts w:ascii="Arial" w:hAnsi="Arial" w:cs="Arial"/>
          <w:kern w:val="36"/>
          <w:sz w:val="24"/>
          <w:szCs w:val="24"/>
          <w:lang w:eastAsia="et-EE"/>
        </w:rPr>
        <w:t>kaasnevate tööde ja</w:t>
      </w:r>
      <w:r w:rsidR="009A5D07" w:rsidRPr="005E125F">
        <w:rPr>
          <w:rFonts w:ascii="Arial" w:hAnsi="Arial" w:cs="Arial"/>
          <w:kern w:val="36"/>
          <w:sz w:val="24"/>
          <w:szCs w:val="24"/>
          <w:lang w:eastAsia="et-EE"/>
        </w:rPr>
        <w:t xml:space="preserve"> </w:t>
      </w:r>
      <w:r w:rsidRPr="005E125F">
        <w:rPr>
          <w:rFonts w:ascii="Arial" w:hAnsi="Arial" w:cs="Arial"/>
          <w:kern w:val="36"/>
          <w:sz w:val="24"/>
          <w:szCs w:val="24"/>
          <w:lang w:eastAsia="et-EE"/>
        </w:rPr>
        <w:t>teenuste toetus. Seda toetust nimetatakse korterelamu ja selle oluliste osade projekteerimis</w:t>
      </w:r>
      <w:r w:rsidR="009A5D07">
        <w:rPr>
          <w:rFonts w:ascii="Arial" w:hAnsi="Arial" w:cs="Arial"/>
          <w:kern w:val="36"/>
          <w:sz w:val="24"/>
          <w:szCs w:val="24"/>
          <w:lang w:eastAsia="et-EE"/>
        </w:rPr>
        <w:t>-</w:t>
      </w:r>
      <w:r w:rsidRPr="005E125F">
        <w:rPr>
          <w:rFonts w:ascii="Arial" w:hAnsi="Arial" w:cs="Arial"/>
          <w:kern w:val="36"/>
          <w:sz w:val="24"/>
          <w:szCs w:val="24"/>
          <w:lang w:eastAsia="et-EE"/>
        </w:rPr>
        <w:t xml:space="preserve"> ja rekonstrueerimistoetuseks.</w:t>
      </w:r>
    </w:p>
    <w:p w14:paraId="656407EA" w14:textId="77777777" w:rsidR="005E125F" w:rsidRPr="005E125F" w:rsidRDefault="005E125F" w:rsidP="005E125F">
      <w:pPr>
        <w:spacing w:after="0" w:line="276" w:lineRule="auto"/>
        <w:jc w:val="both"/>
        <w:rPr>
          <w:rFonts w:ascii="Arial" w:hAnsi="Arial" w:cs="Arial"/>
          <w:kern w:val="36"/>
          <w:sz w:val="24"/>
          <w:szCs w:val="24"/>
          <w:lang w:eastAsia="et-EE"/>
        </w:rPr>
      </w:pPr>
    </w:p>
    <w:p w14:paraId="499092EB" w14:textId="4844BD95" w:rsidR="005E125F" w:rsidRPr="005E125F" w:rsidRDefault="005E125F" w:rsidP="005E125F">
      <w:pPr>
        <w:spacing w:after="0" w:line="276" w:lineRule="auto"/>
        <w:jc w:val="both"/>
        <w:rPr>
          <w:rFonts w:ascii="Arial" w:hAnsi="Arial" w:cs="Arial"/>
          <w:kern w:val="36"/>
          <w:sz w:val="24"/>
          <w:szCs w:val="24"/>
          <w:lang w:eastAsia="et-EE"/>
        </w:rPr>
      </w:pPr>
      <w:r w:rsidRPr="005E125F">
        <w:rPr>
          <w:rFonts w:ascii="Arial" w:hAnsi="Arial" w:cs="Arial"/>
          <w:kern w:val="36"/>
          <w:sz w:val="24"/>
          <w:szCs w:val="24"/>
          <w:lang w:eastAsia="et-EE"/>
        </w:rPr>
        <w:t xml:space="preserve">Kuigi teatud töid oli võimalik varasemalt teostada hoovi heakorrastamise toetuse raamistikus, ei olnud need sihtotstarbed määruses piisavalt selgelt käsitletud. Korterelamu ja selle oluliste osade rekonstrueerimine moodustab tavaliselt hoone renoveerimise kõige kulukama osa ning selle eraldi toetusliigina väljatoomine on põhjendatud. Muudatus toetab linna üldist eesmärki parandada korterelamute välisilmet, tehnilist seisukorda ja energiatõhusust. </w:t>
      </w:r>
      <w:r w:rsidR="004F6582">
        <w:rPr>
          <w:rFonts w:ascii="Arial" w:hAnsi="Arial" w:cs="Arial"/>
          <w:kern w:val="36"/>
          <w:sz w:val="24"/>
          <w:szCs w:val="24"/>
          <w:lang w:eastAsia="et-EE"/>
        </w:rPr>
        <w:t>Näiteks f</w:t>
      </w:r>
      <w:r w:rsidRPr="005E125F">
        <w:rPr>
          <w:rFonts w:ascii="Arial" w:hAnsi="Arial" w:cs="Arial"/>
          <w:kern w:val="36"/>
          <w:sz w:val="24"/>
          <w:szCs w:val="24"/>
          <w:lang w:eastAsia="et-EE"/>
        </w:rPr>
        <w:t>assaadi ja katuse renoveerimine mõjutab otseselt hoone eluiga ning elanike kulusid küttele ja hooldustöödele. Rõdud ja varikatused on lisaks tehnilisele rollile ka visuaalselt ja funktsionaalselt olulised ning nende seisukord mõjutab elukvaliteeti ja ohutust.</w:t>
      </w:r>
    </w:p>
    <w:p w14:paraId="4A612553" w14:textId="77777777" w:rsidR="005E125F" w:rsidRPr="005E125F" w:rsidRDefault="005E125F" w:rsidP="005E125F">
      <w:pPr>
        <w:spacing w:after="0" w:line="276" w:lineRule="auto"/>
        <w:jc w:val="both"/>
        <w:rPr>
          <w:rFonts w:ascii="Arial" w:hAnsi="Arial" w:cs="Arial"/>
          <w:kern w:val="36"/>
          <w:sz w:val="24"/>
          <w:szCs w:val="24"/>
          <w:lang w:eastAsia="et-EE"/>
        </w:rPr>
      </w:pPr>
    </w:p>
    <w:p w14:paraId="0BE1C6D5" w14:textId="1029E369" w:rsidR="005E125F" w:rsidRPr="005E125F" w:rsidRDefault="005E125F" w:rsidP="005E125F">
      <w:pPr>
        <w:spacing w:after="0" w:line="276" w:lineRule="auto"/>
        <w:jc w:val="both"/>
        <w:rPr>
          <w:rFonts w:ascii="Arial" w:hAnsi="Arial" w:cs="Arial"/>
          <w:kern w:val="36"/>
          <w:sz w:val="24"/>
          <w:szCs w:val="24"/>
          <w:lang w:eastAsia="et-EE"/>
        </w:rPr>
      </w:pPr>
      <w:r w:rsidRPr="005E125F">
        <w:rPr>
          <w:rFonts w:ascii="Arial" w:hAnsi="Arial" w:cs="Arial"/>
          <w:kern w:val="36"/>
          <w:sz w:val="24"/>
          <w:szCs w:val="24"/>
          <w:lang w:eastAsia="et-EE"/>
        </w:rPr>
        <w:t>Selle toetuse liigiga võimaldatakse nüüd kõiki tegevusi, mis aitavad parandada korterelamu energiatõhusust, suurendada hoone ohutust</w:t>
      </w:r>
      <w:r w:rsidR="009A5D07">
        <w:rPr>
          <w:rFonts w:ascii="Arial" w:hAnsi="Arial" w:cs="Arial"/>
          <w:kern w:val="36"/>
          <w:sz w:val="24"/>
          <w:szCs w:val="24"/>
          <w:lang w:eastAsia="et-EE"/>
        </w:rPr>
        <w:t xml:space="preserve"> ning</w:t>
      </w:r>
      <w:r w:rsidRPr="005E125F">
        <w:rPr>
          <w:rFonts w:ascii="Arial" w:hAnsi="Arial" w:cs="Arial"/>
          <w:kern w:val="36"/>
          <w:sz w:val="24"/>
          <w:szCs w:val="24"/>
          <w:lang w:eastAsia="et-EE"/>
        </w:rPr>
        <w:t xml:space="preserve"> parandada konstruktiivset seisukorda, sisekliimat, ligipääsetavust, esteetikat ja elukeskkonna kvaliteeti. Praktikas on sageli tekkinud olukordi, kus korteriühistud on teinud olulisi investeeringuid, kuid määruse ebamäärase sõnastuse tõttu on tulnud pikalt põhjendada, miks tööd peaksid toetuse saamiseks sobima. Uus sõnastus kõrvaldab sellised kunstlikud piirangud ja võimaldab toetada töid, mis sisuliselt on vajalikud elutingimuste parandamiseks.</w:t>
      </w:r>
    </w:p>
    <w:p w14:paraId="6F959F82" w14:textId="77777777" w:rsidR="005E125F" w:rsidRPr="005E125F" w:rsidRDefault="005E125F" w:rsidP="005E125F">
      <w:pPr>
        <w:spacing w:after="0" w:line="276" w:lineRule="auto"/>
        <w:jc w:val="both"/>
        <w:rPr>
          <w:rFonts w:ascii="Arial" w:hAnsi="Arial" w:cs="Arial"/>
          <w:kern w:val="36"/>
          <w:sz w:val="24"/>
          <w:szCs w:val="24"/>
          <w:lang w:eastAsia="et-EE"/>
        </w:rPr>
      </w:pPr>
    </w:p>
    <w:p w14:paraId="5A153F07" w14:textId="7B994CEE" w:rsidR="005E125F" w:rsidRPr="005E125F" w:rsidRDefault="005E125F" w:rsidP="005E125F">
      <w:pPr>
        <w:spacing w:after="0" w:line="276" w:lineRule="auto"/>
        <w:jc w:val="both"/>
        <w:rPr>
          <w:rFonts w:ascii="Arial" w:hAnsi="Arial" w:cs="Arial"/>
          <w:kern w:val="36"/>
          <w:sz w:val="24"/>
          <w:szCs w:val="24"/>
          <w:lang w:eastAsia="et-EE"/>
        </w:rPr>
      </w:pPr>
      <w:r w:rsidRPr="005E125F">
        <w:rPr>
          <w:rFonts w:ascii="Arial" w:hAnsi="Arial" w:cs="Arial"/>
          <w:kern w:val="36"/>
          <w:sz w:val="24"/>
          <w:szCs w:val="24"/>
          <w:lang w:eastAsia="et-EE"/>
        </w:rPr>
        <w:t>Tööde määratlemisel tuleb lähtuda</w:t>
      </w:r>
      <w:r w:rsidR="004F6582">
        <w:rPr>
          <w:rFonts w:ascii="Arial" w:hAnsi="Arial" w:cs="Arial"/>
          <w:kern w:val="36"/>
          <w:sz w:val="24"/>
          <w:szCs w:val="24"/>
          <w:lang w:eastAsia="et-EE"/>
        </w:rPr>
        <w:t xml:space="preserve"> suuresti</w:t>
      </w:r>
      <w:r w:rsidRPr="005E125F">
        <w:rPr>
          <w:rFonts w:ascii="Arial" w:hAnsi="Arial" w:cs="Arial"/>
          <w:kern w:val="36"/>
          <w:sz w:val="24"/>
          <w:szCs w:val="24"/>
          <w:lang w:eastAsia="et-EE"/>
        </w:rPr>
        <w:t xml:space="preserve"> majandus</w:t>
      </w:r>
      <w:r w:rsidR="009A5D07">
        <w:rPr>
          <w:rFonts w:ascii="Arial" w:hAnsi="Arial" w:cs="Arial"/>
          <w:kern w:val="36"/>
          <w:sz w:val="24"/>
          <w:szCs w:val="24"/>
          <w:lang w:eastAsia="et-EE"/>
        </w:rPr>
        <w:t>-</w:t>
      </w:r>
      <w:r w:rsidRPr="005E125F">
        <w:rPr>
          <w:rFonts w:ascii="Arial" w:hAnsi="Arial" w:cs="Arial"/>
          <w:kern w:val="36"/>
          <w:sz w:val="24"/>
          <w:szCs w:val="24"/>
          <w:lang w:eastAsia="et-EE"/>
        </w:rPr>
        <w:t xml:space="preserve"> ja taristuministri </w:t>
      </w:r>
      <w:r w:rsidR="004F6582">
        <w:rPr>
          <w:rFonts w:ascii="Arial" w:hAnsi="Arial" w:cs="Arial"/>
          <w:kern w:val="36"/>
          <w:sz w:val="24"/>
          <w:szCs w:val="24"/>
          <w:lang w:eastAsia="et-EE"/>
        </w:rPr>
        <w:t xml:space="preserve">3. </w:t>
      </w:r>
      <w:r w:rsidRPr="005E125F">
        <w:rPr>
          <w:rFonts w:ascii="Arial" w:hAnsi="Arial" w:cs="Arial"/>
          <w:kern w:val="36"/>
          <w:sz w:val="24"/>
          <w:szCs w:val="24"/>
          <w:lang w:eastAsia="et-EE"/>
        </w:rPr>
        <w:t xml:space="preserve">märtsi </w:t>
      </w:r>
      <w:r w:rsidR="004F6582">
        <w:rPr>
          <w:rFonts w:ascii="Arial" w:hAnsi="Arial" w:cs="Arial"/>
          <w:kern w:val="36"/>
          <w:sz w:val="24"/>
          <w:szCs w:val="24"/>
          <w:lang w:eastAsia="et-EE"/>
        </w:rPr>
        <w:t>2023. a</w:t>
      </w:r>
      <w:r w:rsidRPr="005E125F">
        <w:rPr>
          <w:rFonts w:ascii="Arial" w:hAnsi="Arial" w:cs="Arial"/>
          <w:kern w:val="36"/>
          <w:sz w:val="24"/>
          <w:szCs w:val="24"/>
          <w:lang w:eastAsia="et-EE"/>
        </w:rPr>
        <w:t xml:space="preserve"> määruse n</w:t>
      </w:r>
      <w:r w:rsidR="004F6582">
        <w:rPr>
          <w:rFonts w:ascii="Arial" w:hAnsi="Arial" w:cs="Arial"/>
          <w:kern w:val="36"/>
          <w:sz w:val="24"/>
          <w:szCs w:val="24"/>
          <w:lang w:eastAsia="et-EE"/>
        </w:rPr>
        <w:t xml:space="preserve">r </w:t>
      </w:r>
      <w:r w:rsidRPr="005E125F">
        <w:rPr>
          <w:rFonts w:ascii="Arial" w:hAnsi="Arial" w:cs="Arial"/>
          <w:kern w:val="36"/>
          <w:sz w:val="24"/>
          <w:szCs w:val="24"/>
          <w:lang w:eastAsia="et-EE"/>
        </w:rPr>
        <w:t xml:space="preserve">13 </w:t>
      </w:r>
      <w:r w:rsidR="004F6582">
        <w:rPr>
          <w:rFonts w:ascii="Arial" w:hAnsi="Arial" w:cs="Arial"/>
          <w:kern w:val="36"/>
          <w:sz w:val="24"/>
          <w:szCs w:val="24"/>
          <w:lang w:eastAsia="et-EE"/>
        </w:rPr>
        <w:t>„</w:t>
      </w:r>
      <w:r w:rsidRPr="005E125F">
        <w:rPr>
          <w:rFonts w:ascii="Arial" w:hAnsi="Arial" w:cs="Arial"/>
          <w:kern w:val="36"/>
          <w:sz w:val="24"/>
          <w:szCs w:val="24"/>
          <w:lang w:eastAsia="et-EE"/>
        </w:rPr>
        <w:t>Korterelamute energiatõhususe toetuse tingimused</w:t>
      </w:r>
      <w:r w:rsidR="004F6582">
        <w:rPr>
          <w:rFonts w:ascii="Arial" w:hAnsi="Arial" w:cs="Arial"/>
          <w:kern w:val="36"/>
          <w:sz w:val="24"/>
          <w:szCs w:val="24"/>
          <w:lang w:eastAsia="et-EE"/>
        </w:rPr>
        <w:t>“</w:t>
      </w:r>
      <w:r w:rsidRPr="005E125F">
        <w:rPr>
          <w:rFonts w:ascii="Arial" w:hAnsi="Arial" w:cs="Arial"/>
          <w:kern w:val="36"/>
          <w:sz w:val="24"/>
          <w:szCs w:val="24"/>
          <w:lang w:eastAsia="et-EE"/>
        </w:rPr>
        <w:t xml:space="preserve"> paragrahvi 6 lõikest 1, välja arvatud selles loetletud tegevused punktides 17 kuni 19 ja 21. </w:t>
      </w:r>
      <w:r w:rsidR="004F6582">
        <w:rPr>
          <w:rFonts w:ascii="Arial" w:hAnsi="Arial" w:cs="Arial"/>
          <w:kern w:val="36"/>
          <w:sz w:val="24"/>
          <w:szCs w:val="24"/>
          <w:lang w:eastAsia="et-EE"/>
        </w:rPr>
        <w:t>Seal on kirjeldatud kõikvõimalikud tööd, mis võivad käesoleva korraga olla hõlmatud.</w:t>
      </w:r>
    </w:p>
    <w:p w14:paraId="7C1FD2AB" w14:textId="77777777" w:rsidR="005E125F" w:rsidRPr="005E125F" w:rsidRDefault="005E125F" w:rsidP="005E125F">
      <w:pPr>
        <w:spacing w:after="0" w:line="276" w:lineRule="auto"/>
        <w:jc w:val="both"/>
        <w:rPr>
          <w:rFonts w:ascii="Arial" w:hAnsi="Arial" w:cs="Arial"/>
          <w:kern w:val="36"/>
          <w:sz w:val="24"/>
          <w:szCs w:val="24"/>
          <w:lang w:eastAsia="et-EE"/>
        </w:rPr>
      </w:pPr>
    </w:p>
    <w:p w14:paraId="1BB88333" w14:textId="16DF2C59" w:rsidR="008A022D" w:rsidRDefault="004F6582" w:rsidP="005E125F">
      <w:p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Käesolevas m</w:t>
      </w:r>
      <w:r w:rsidR="005E125F" w:rsidRPr="005E125F">
        <w:rPr>
          <w:rFonts w:ascii="Arial" w:hAnsi="Arial" w:cs="Arial"/>
          <w:kern w:val="36"/>
          <w:sz w:val="24"/>
          <w:szCs w:val="24"/>
          <w:lang w:eastAsia="et-EE"/>
        </w:rPr>
        <w:t>ääruses nähakse ette, et toetatakse korterelamu ning selle oluliste osadega seotud töid. Oluliste osade määratlemisel lähtutakse tsiviilseadustiku üldosa seaduse paragrahvi 55 lõikest 1. Ammendavat loetelu olulistest osadest ei ole võimalik anda, kuid selle mõiste alla kuuluvad näiteks trepikodade aknad, rõdud, katused, korstnad, ventilatsiooni lõõrid, väliuksed, välistrepid, sisetrepiastmed, liftid, tehnosüsteemid ja muud hoone funktsioneerimiseks vajalikud elemendid.</w:t>
      </w:r>
    </w:p>
    <w:p w14:paraId="4018DF3F" w14:textId="77777777" w:rsidR="005A4A5F" w:rsidRDefault="005A4A5F" w:rsidP="00D869D6">
      <w:pPr>
        <w:spacing w:after="0" w:line="276" w:lineRule="auto"/>
        <w:jc w:val="both"/>
        <w:rPr>
          <w:rFonts w:ascii="Arial" w:hAnsi="Arial" w:cs="Arial"/>
          <w:kern w:val="36"/>
          <w:sz w:val="24"/>
          <w:szCs w:val="24"/>
          <w:lang w:eastAsia="et-EE"/>
        </w:rPr>
      </w:pPr>
    </w:p>
    <w:p w14:paraId="7D88C055" w14:textId="77777777" w:rsidR="00FF7B97" w:rsidRPr="00FF7B97" w:rsidRDefault="00FF7B97" w:rsidP="00FF7B97">
      <w:pPr>
        <w:spacing w:after="0" w:line="276" w:lineRule="auto"/>
        <w:jc w:val="both"/>
        <w:rPr>
          <w:rFonts w:ascii="Arial" w:hAnsi="Arial" w:cs="Arial"/>
          <w:kern w:val="36"/>
          <w:sz w:val="24"/>
          <w:szCs w:val="24"/>
          <w:lang w:eastAsia="et-EE"/>
        </w:rPr>
      </w:pPr>
      <w:r w:rsidRPr="00FF7B97">
        <w:rPr>
          <w:rFonts w:ascii="Arial" w:hAnsi="Arial" w:cs="Arial"/>
          <w:b/>
          <w:bCs/>
          <w:kern w:val="36"/>
          <w:sz w:val="24"/>
          <w:szCs w:val="24"/>
          <w:lang w:eastAsia="et-EE"/>
        </w:rPr>
        <w:t>Punktiga 11</w:t>
      </w:r>
      <w:r w:rsidRPr="00FF7B97">
        <w:rPr>
          <w:rFonts w:ascii="Arial" w:hAnsi="Arial" w:cs="Arial"/>
          <w:kern w:val="36"/>
          <w:sz w:val="24"/>
          <w:szCs w:val="24"/>
          <w:lang w:eastAsia="et-EE"/>
        </w:rPr>
        <w:t xml:space="preserve"> nähakse ette, et varasemalt haljastuse toetuse alla kuulunud turvasüsteemide paigaldamine eristatakse iseseisva toetuse liigina, mille raames nähakse ette ka turvakaamerate paigaldamise toetamine. Turvakaamerate paigaldamise toetust on korteriühistud linnalt juba küsinud, kuid selle toetuse liigi käsitlemine ei ole sisult lihtne. Turvakaamerate paigaldamise korral peab ametiasutus olema veendunud, et kaamerate kasutamine vastab andmekaitse nõuetele, sealhulgas andmete töötlemise õiguslikule alusele ning rakendatud turvameetmetele. Kuna antud toetuse liigi kaotamist ei peeta otstarbekaks, nähakse selle jaoks ette eraldi regulatsioon, mis tagab nii toetuse eesmärgipärase kui ka õiguspärase rakendamise.</w:t>
      </w:r>
    </w:p>
    <w:p w14:paraId="024775D1" w14:textId="77777777" w:rsidR="00FF7B97" w:rsidRPr="00FF7B97" w:rsidRDefault="00FF7B97" w:rsidP="00FF7B97">
      <w:pPr>
        <w:spacing w:after="0" w:line="276" w:lineRule="auto"/>
        <w:jc w:val="both"/>
        <w:rPr>
          <w:rFonts w:ascii="Arial" w:hAnsi="Arial" w:cs="Arial"/>
          <w:kern w:val="36"/>
          <w:sz w:val="24"/>
          <w:szCs w:val="24"/>
          <w:lang w:eastAsia="et-EE"/>
        </w:rPr>
      </w:pPr>
    </w:p>
    <w:p w14:paraId="7EF235A9" w14:textId="77777777" w:rsidR="00F140EE" w:rsidRPr="00F140EE" w:rsidRDefault="00FF7B97" w:rsidP="00F140EE">
      <w:pPr>
        <w:spacing w:after="0" w:line="276" w:lineRule="auto"/>
        <w:jc w:val="both"/>
        <w:rPr>
          <w:rFonts w:ascii="Arial" w:hAnsi="Arial" w:cs="Arial"/>
          <w:kern w:val="36"/>
          <w:sz w:val="24"/>
          <w:szCs w:val="24"/>
          <w:lang w:eastAsia="et-EE"/>
        </w:rPr>
      </w:pPr>
      <w:r w:rsidRPr="00D215DF">
        <w:rPr>
          <w:rFonts w:ascii="Arial" w:hAnsi="Arial" w:cs="Arial"/>
          <w:b/>
          <w:bCs/>
          <w:kern w:val="36"/>
          <w:sz w:val="24"/>
          <w:szCs w:val="24"/>
          <w:lang w:eastAsia="et-EE"/>
        </w:rPr>
        <w:t>Punktiga 12</w:t>
      </w:r>
      <w:r w:rsidRPr="00FF7B97">
        <w:rPr>
          <w:rFonts w:ascii="Arial" w:hAnsi="Arial" w:cs="Arial"/>
          <w:kern w:val="36"/>
          <w:sz w:val="24"/>
          <w:szCs w:val="24"/>
          <w:lang w:eastAsia="et-EE"/>
        </w:rPr>
        <w:t xml:space="preserve"> muudetakse toetuse eesmärki paragrahvi 2 lõike 4 muutmise kaudu. </w:t>
      </w:r>
      <w:r w:rsidR="00F140EE" w:rsidRPr="00F140EE">
        <w:rPr>
          <w:rFonts w:ascii="Arial" w:hAnsi="Arial" w:cs="Arial"/>
          <w:kern w:val="36"/>
          <w:sz w:val="24"/>
          <w:szCs w:val="24"/>
          <w:lang w:eastAsia="et-EE"/>
        </w:rPr>
        <w:t xml:space="preserve">Uus sõnastus sätestab selgelt, et toetuste eesmärk on suurendada taotleja haldussuutlikkust, toetada korteriühistute omaalgatust ja ühistegevust ning parandada korterelamute tehnosüsteemide, liftide, konstruktsioonide ja elukeskkonna seisukorda. Samuti rõhutatakse energiatõhususe, tuleohutuse ja </w:t>
      </w:r>
      <w:proofErr w:type="spellStart"/>
      <w:r w:rsidR="00F140EE" w:rsidRPr="00F140EE">
        <w:rPr>
          <w:rFonts w:ascii="Arial" w:hAnsi="Arial" w:cs="Arial"/>
          <w:kern w:val="36"/>
          <w:sz w:val="24"/>
          <w:szCs w:val="24"/>
          <w:lang w:eastAsia="et-EE"/>
        </w:rPr>
        <w:t>üldohutuse</w:t>
      </w:r>
      <w:proofErr w:type="spellEnd"/>
      <w:r w:rsidR="00F140EE" w:rsidRPr="00F140EE">
        <w:rPr>
          <w:rFonts w:ascii="Arial" w:hAnsi="Arial" w:cs="Arial"/>
          <w:kern w:val="36"/>
          <w:sz w:val="24"/>
          <w:szCs w:val="24"/>
          <w:lang w:eastAsia="et-EE"/>
        </w:rPr>
        <w:t xml:space="preserve"> edendamist, hoovialade ja haljastuse korrastamist ning korterelamute ja nende ümbruse esteetilise ja funktsionaalse kvaliteedi tõstmist.</w:t>
      </w:r>
    </w:p>
    <w:p w14:paraId="2D01A276" w14:textId="77777777" w:rsidR="00F140EE" w:rsidRPr="00F140EE" w:rsidRDefault="00F140EE" w:rsidP="00F140EE">
      <w:pPr>
        <w:spacing w:after="0" w:line="276" w:lineRule="auto"/>
        <w:jc w:val="both"/>
        <w:rPr>
          <w:rFonts w:ascii="Arial" w:hAnsi="Arial" w:cs="Arial"/>
          <w:kern w:val="36"/>
          <w:sz w:val="24"/>
          <w:szCs w:val="24"/>
          <w:lang w:eastAsia="et-EE"/>
        </w:rPr>
      </w:pPr>
    </w:p>
    <w:p w14:paraId="32C24B54" w14:textId="77777777" w:rsidR="00F140EE" w:rsidRPr="00F140EE" w:rsidRDefault="00F140EE" w:rsidP="00F140EE">
      <w:pPr>
        <w:spacing w:after="0" w:line="276" w:lineRule="auto"/>
        <w:jc w:val="both"/>
        <w:rPr>
          <w:rFonts w:ascii="Arial" w:hAnsi="Arial" w:cs="Arial"/>
          <w:kern w:val="36"/>
          <w:sz w:val="24"/>
          <w:szCs w:val="24"/>
          <w:lang w:eastAsia="et-EE"/>
        </w:rPr>
      </w:pPr>
      <w:r w:rsidRPr="00F140EE">
        <w:rPr>
          <w:rFonts w:ascii="Arial" w:hAnsi="Arial" w:cs="Arial"/>
          <w:kern w:val="36"/>
          <w:sz w:val="24"/>
          <w:szCs w:val="24"/>
          <w:lang w:eastAsia="et-EE"/>
        </w:rPr>
        <w:t>Muudatuse eesmärk on ajakohastada toetuse eesmärgid vastavalt linna vajadustele ja toetada võimalikult laia spektrit tegevustest, mis parandavad korterelamutes elavate inimeste elukvaliteeti. Varasem sõnastus oli kitsam ja ei hõlmanud kõiki toetatavaid tegevusvaldkondi. Uus sõnastus katab terviklikult kõik toetuse liigid ning seob need linna arengueesmärkide, elamufondi korrastamise ja elukeskkonna parandamisega.</w:t>
      </w:r>
    </w:p>
    <w:p w14:paraId="62D0B3C6" w14:textId="77777777" w:rsidR="00F140EE" w:rsidRPr="00F140EE" w:rsidRDefault="00F140EE" w:rsidP="00F140EE">
      <w:pPr>
        <w:spacing w:after="0" w:line="276" w:lineRule="auto"/>
        <w:jc w:val="both"/>
        <w:rPr>
          <w:rFonts w:ascii="Arial" w:hAnsi="Arial" w:cs="Arial"/>
          <w:kern w:val="36"/>
          <w:sz w:val="24"/>
          <w:szCs w:val="24"/>
          <w:lang w:eastAsia="et-EE"/>
        </w:rPr>
      </w:pPr>
    </w:p>
    <w:p w14:paraId="1BCBA22B" w14:textId="7B8DA019" w:rsidR="00FF7B97" w:rsidRDefault="00F140EE" w:rsidP="00F140EE">
      <w:pPr>
        <w:spacing w:after="0" w:line="276" w:lineRule="auto"/>
        <w:jc w:val="both"/>
        <w:rPr>
          <w:rFonts w:ascii="Arial" w:hAnsi="Arial" w:cs="Arial"/>
          <w:kern w:val="36"/>
          <w:sz w:val="24"/>
          <w:szCs w:val="24"/>
          <w:lang w:eastAsia="et-EE"/>
        </w:rPr>
      </w:pPr>
      <w:r w:rsidRPr="00F140EE">
        <w:rPr>
          <w:rFonts w:ascii="Arial" w:hAnsi="Arial" w:cs="Arial"/>
          <w:kern w:val="36"/>
          <w:sz w:val="24"/>
          <w:szCs w:val="24"/>
          <w:lang w:eastAsia="et-EE"/>
        </w:rPr>
        <w:t>Sellega tagatakse, et toetuse eesmärk ei piirdu üksnes tehnilise korrashoiu aspektidega, vaid hõlmab ka kogukonna tugevdamist, hoovi ja elukeskkonna kvaliteeti, turvalisust, esteetikat ja funktsionaalsust.</w:t>
      </w:r>
    </w:p>
    <w:p w14:paraId="5149C4E1" w14:textId="77777777" w:rsidR="00FF7B97" w:rsidRDefault="00FF7B97" w:rsidP="00D869D6">
      <w:pPr>
        <w:spacing w:after="0" w:line="276" w:lineRule="auto"/>
        <w:jc w:val="both"/>
        <w:rPr>
          <w:rFonts w:ascii="Arial" w:hAnsi="Arial" w:cs="Arial"/>
          <w:kern w:val="36"/>
          <w:sz w:val="24"/>
          <w:szCs w:val="24"/>
          <w:lang w:eastAsia="et-EE"/>
        </w:rPr>
      </w:pPr>
    </w:p>
    <w:p w14:paraId="60F361CF" w14:textId="77777777" w:rsidR="004D6CCC" w:rsidRPr="004D6CCC" w:rsidRDefault="004D6CCC" w:rsidP="004D6CCC">
      <w:pPr>
        <w:spacing w:after="0" w:line="276" w:lineRule="auto"/>
        <w:jc w:val="both"/>
        <w:rPr>
          <w:rFonts w:ascii="Arial" w:hAnsi="Arial" w:cs="Arial"/>
          <w:kern w:val="36"/>
          <w:sz w:val="24"/>
          <w:szCs w:val="24"/>
          <w:lang w:eastAsia="et-EE"/>
        </w:rPr>
      </w:pPr>
      <w:r w:rsidRPr="004D6CCC">
        <w:rPr>
          <w:rFonts w:ascii="Arial" w:hAnsi="Arial" w:cs="Arial"/>
          <w:b/>
          <w:bCs/>
          <w:kern w:val="36"/>
          <w:sz w:val="24"/>
          <w:szCs w:val="24"/>
          <w:lang w:eastAsia="et-EE"/>
        </w:rPr>
        <w:t>Punktidega 13 kuni 25</w:t>
      </w:r>
      <w:r w:rsidRPr="004D6CCC">
        <w:rPr>
          <w:rFonts w:ascii="Arial" w:hAnsi="Arial" w:cs="Arial"/>
          <w:kern w:val="36"/>
          <w:sz w:val="24"/>
          <w:szCs w:val="24"/>
          <w:lang w:eastAsia="et-EE"/>
        </w:rPr>
        <w:t xml:space="preserve"> tehakse määruses muudatused toetuste piirmäärades ja mitme toetuse sihtotstarbe sõnastuses. Muudatuste eesmärk on arvestada hinnatõusu, toetada korteriühistute suuremahuliste tööde ettevalmistamist ning parandada määruse rakendatavust ja sihtotstarbelisust. Hinnatõus ehitussektoris ja teenuste valdkonnas on olnud märkimisväärne, mistõttu senised toetuse määrad ei ole enam vastavuses tegelike kuludega.</w:t>
      </w:r>
    </w:p>
    <w:p w14:paraId="73FC3357" w14:textId="77777777" w:rsidR="004D6CCC" w:rsidRPr="004D6CCC" w:rsidRDefault="004D6CCC" w:rsidP="004D6CCC">
      <w:pPr>
        <w:spacing w:after="0" w:line="276" w:lineRule="auto"/>
        <w:jc w:val="both"/>
        <w:rPr>
          <w:rFonts w:ascii="Arial" w:hAnsi="Arial" w:cs="Arial"/>
          <w:kern w:val="36"/>
          <w:sz w:val="24"/>
          <w:szCs w:val="24"/>
          <w:lang w:eastAsia="et-EE"/>
        </w:rPr>
      </w:pPr>
    </w:p>
    <w:p w14:paraId="5C87DF2B" w14:textId="188E2E58" w:rsidR="00ED30E1" w:rsidRDefault="004D6CCC" w:rsidP="004D6CCC">
      <w:pPr>
        <w:spacing w:after="0" w:line="276" w:lineRule="auto"/>
        <w:jc w:val="both"/>
        <w:rPr>
          <w:rFonts w:ascii="Arial" w:hAnsi="Arial" w:cs="Arial"/>
          <w:kern w:val="36"/>
          <w:sz w:val="24"/>
          <w:szCs w:val="24"/>
          <w:lang w:eastAsia="et-EE"/>
        </w:rPr>
      </w:pPr>
      <w:r w:rsidRPr="004D6CCC">
        <w:rPr>
          <w:rFonts w:ascii="Arial" w:hAnsi="Arial" w:cs="Arial"/>
          <w:b/>
          <w:bCs/>
          <w:kern w:val="36"/>
          <w:sz w:val="24"/>
          <w:szCs w:val="24"/>
          <w:lang w:eastAsia="et-EE"/>
        </w:rPr>
        <w:t>Punktiga 13</w:t>
      </w:r>
      <w:r w:rsidRPr="004D6CCC">
        <w:rPr>
          <w:rFonts w:ascii="Arial" w:hAnsi="Arial" w:cs="Arial"/>
          <w:kern w:val="36"/>
          <w:sz w:val="24"/>
          <w:szCs w:val="24"/>
          <w:lang w:eastAsia="et-EE"/>
        </w:rPr>
        <w:t xml:space="preserve"> tõstetakse koolitustoetuse piirmäära viiekümnest eurost saja euroni kalendriaastas. </w:t>
      </w:r>
      <w:r w:rsidRPr="00E53BC1">
        <w:rPr>
          <w:rFonts w:ascii="Arial" w:hAnsi="Arial" w:cs="Arial"/>
          <w:kern w:val="36"/>
          <w:sz w:val="24"/>
          <w:szCs w:val="24"/>
          <w:lang w:eastAsia="et-EE"/>
        </w:rPr>
        <w:t xml:space="preserve">Ajavahemikus 2018. aasta oktoobrist (määruse esmakordne vastuvõtmine) kuni 2025. aasta </w:t>
      </w:r>
      <w:r>
        <w:rPr>
          <w:rFonts w:ascii="Arial" w:hAnsi="Arial" w:cs="Arial"/>
          <w:kern w:val="36"/>
          <w:sz w:val="24"/>
          <w:szCs w:val="24"/>
          <w:lang w:eastAsia="et-EE"/>
        </w:rPr>
        <w:t xml:space="preserve">oktoobrini </w:t>
      </w:r>
      <w:r w:rsidRPr="00E53BC1">
        <w:rPr>
          <w:rFonts w:ascii="Arial" w:hAnsi="Arial" w:cs="Arial"/>
          <w:kern w:val="36"/>
          <w:sz w:val="24"/>
          <w:szCs w:val="24"/>
          <w:lang w:eastAsia="et-EE"/>
        </w:rPr>
        <w:t>on Statistikaameti andmetel tarbijahinnaindeks kasvanud 4</w:t>
      </w:r>
      <w:r>
        <w:rPr>
          <w:rFonts w:ascii="Arial" w:hAnsi="Arial" w:cs="Arial"/>
          <w:kern w:val="36"/>
          <w:sz w:val="24"/>
          <w:szCs w:val="24"/>
          <w:lang w:eastAsia="et-EE"/>
        </w:rPr>
        <w:t>9</w:t>
      </w:r>
      <w:r w:rsidRPr="00E53BC1">
        <w:rPr>
          <w:rFonts w:ascii="Arial" w:hAnsi="Arial" w:cs="Arial"/>
          <w:kern w:val="36"/>
          <w:sz w:val="24"/>
          <w:szCs w:val="24"/>
          <w:lang w:eastAsia="et-EE"/>
        </w:rPr>
        <w:t>,</w:t>
      </w:r>
      <w:r>
        <w:rPr>
          <w:rFonts w:ascii="Arial" w:hAnsi="Arial" w:cs="Arial"/>
          <w:kern w:val="36"/>
          <w:sz w:val="24"/>
          <w:szCs w:val="24"/>
          <w:lang w:eastAsia="et-EE"/>
        </w:rPr>
        <w:t>8</w:t>
      </w:r>
      <w:r w:rsidR="004F07B3">
        <w:rPr>
          <w:rFonts w:ascii="Arial" w:hAnsi="Arial" w:cs="Arial"/>
          <w:kern w:val="36"/>
          <w:sz w:val="24"/>
          <w:szCs w:val="24"/>
          <w:lang w:eastAsia="et-EE"/>
        </w:rPr>
        <w:t>%</w:t>
      </w:r>
      <w:r>
        <w:rPr>
          <w:rStyle w:val="Allmrkuseviide"/>
          <w:rFonts w:ascii="Arial" w:hAnsi="Arial" w:cs="Arial"/>
          <w:kern w:val="36"/>
          <w:sz w:val="24"/>
          <w:szCs w:val="24"/>
          <w:lang w:eastAsia="et-EE"/>
        </w:rPr>
        <w:footnoteReference w:id="1"/>
      </w:r>
      <w:r>
        <w:rPr>
          <w:rFonts w:ascii="Arial" w:hAnsi="Arial" w:cs="Arial"/>
          <w:kern w:val="36"/>
          <w:sz w:val="24"/>
          <w:szCs w:val="24"/>
          <w:lang w:eastAsia="et-EE"/>
        </w:rPr>
        <w:t xml:space="preserve">, </w:t>
      </w:r>
      <w:r w:rsidRPr="00E53BC1">
        <w:rPr>
          <w:rFonts w:ascii="Arial" w:hAnsi="Arial" w:cs="Arial"/>
          <w:kern w:val="36"/>
          <w:sz w:val="24"/>
          <w:szCs w:val="24"/>
          <w:lang w:eastAsia="et-EE"/>
        </w:rPr>
        <w:t>kuid koolituste hinnad on kasvanud sellest veelgi kiiremini.</w:t>
      </w:r>
      <w:r>
        <w:rPr>
          <w:rFonts w:ascii="Arial" w:hAnsi="Arial" w:cs="Arial"/>
          <w:kern w:val="36"/>
          <w:sz w:val="24"/>
          <w:szCs w:val="24"/>
          <w:lang w:eastAsia="et-EE"/>
        </w:rPr>
        <w:t xml:space="preserve"> </w:t>
      </w:r>
      <w:r w:rsidRPr="00530208">
        <w:rPr>
          <w:rFonts w:ascii="Arial" w:hAnsi="Arial" w:cs="Arial"/>
          <w:kern w:val="36"/>
          <w:sz w:val="24"/>
          <w:szCs w:val="24"/>
          <w:lang w:eastAsia="et-EE"/>
        </w:rPr>
        <w:t>Näiteks 2025. aastal Eesti Korteriühistute Liidu kodulehel avaldatud uute koolituste hinnad jäävad vahemikku 150–500 eurot</w:t>
      </w:r>
      <w:r>
        <w:rPr>
          <w:rStyle w:val="Allmrkuseviide"/>
          <w:rFonts w:ascii="Arial" w:hAnsi="Arial" w:cs="Arial"/>
          <w:kern w:val="36"/>
          <w:sz w:val="24"/>
          <w:szCs w:val="24"/>
          <w:lang w:eastAsia="et-EE"/>
        </w:rPr>
        <w:footnoteReference w:id="2"/>
      </w:r>
      <w:r w:rsidRPr="00530208">
        <w:rPr>
          <w:rFonts w:ascii="Arial" w:hAnsi="Arial" w:cs="Arial"/>
          <w:kern w:val="36"/>
          <w:sz w:val="24"/>
          <w:szCs w:val="24"/>
          <w:lang w:eastAsia="et-EE"/>
        </w:rPr>
        <w:t xml:space="preserve">. Seega </w:t>
      </w:r>
      <w:r w:rsidR="00340D26">
        <w:rPr>
          <w:rFonts w:ascii="Arial" w:hAnsi="Arial" w:cs="Arial"/>
          <w:kern w:val="36"/>
          <w:sz w:val="24"/>
          <w:szCs w:val="24"/>
          <w:lang w:eastAsia="et-EE"/>
        </w:rPr>
        <w:t xml:space="preserve">on </w:t>
      </w:r>
      <w:r w:rsidRPr="00530208">
        <w:rPr>
          <w:rFonts w:ascii="Arial" w:hAnsi="Arial" w:cs="Arial"/>
          <w:kern w:val="36"/>
          <w:sz w:val="24"/>
          <w:szCs w:val="24"/>
          <w:lang w:eastAsia="et-EE"/>
        </w:rPr>
        <w:t xml:space="preserve">100-eurone piirmäär põhjendatud ja </w:t>
      </w:r>
      <w:r w:rsidRPr="00530208">
        <w:rPr>
          <w:rFonts w:ascii="Arial" w:hAnsi="Arial" w:cs="Arial"/>
          <w:b/>
          <w:bCs/>
          <w:kern w:val="36"/>
          <w:sz w:val="24"/>
          <w:szCs w:val="24"/>
          <w:lang w:eastAsia="et-EE"/>
        </w:rPr>
        <w:t>aitab vähendada korteriühistute omaosalust</w:t>
      </w:r>
      <w:r w:rsidRPr="00530208">
        <w:rPr>
          <w:rFonts w:ascii="Arial" w:hAnsi="Arial" w:cs="Arial"/>
          <w:kern w:val="36"/>
          <w:sz w:val="24"/>
          <w:szCs w:val="24"/>
          <w:lang w:eastAsia="et-EE"/>
        </w:rPr>
        <w:t>, suurendades võimalust osaleda koolitustel, mis on tihti hädavajalikud muutuvate seadusenõuete mõistmiseks ja rakendamiseks.</w:t>
      </w:r>
      <w:r>
        <w:rPr>
          <w:rFonts w:ascii="Arial" w:hAnsi="Arial" w:cs="Arial"/>
          <w:kern w:val="36"/>
          <w:sz w:val="24"/>
          <w:szCs w:val="24"/>
          <w:lang w:eastAsia="et-EE"/>
        </w:rPr>
        <w:t xml:space="preserve"> </w:t>
      </w:r>
      <w:r w:rsidRPr="004D6CCC">
        <w:rPr>
          <w:rFonts w:ascii="Arial" w:hAnsi="Arial" w:cs="Arial"/>
          <w:kern w:val="36"/>
          <w:sz w:val="24"/>
          <w:szCs w:val="24"/>
          <w:lang w:eastAsia="et-EE"/>
        </w:rPr>
        <w:t>Kuigi koolitustoetus ei ole seni olnud enim kasutatav toetuse liik, on selle säilitamine vajalik. Praktika näitab, et ka harva kasutatavad toetused võivad olla korteriühistu juhtimise ja haldussuutlikkuse arendamisel kriitilise tähtsusega, eelkõige olukordades, kus juhatuse liikmed vajavad täiendõpet muutuvate seadusenõuete ja tehniliste küsimuste mõistmiseks ning rakendamiseks.</w:t>
      </w:r>
    </w:p>
    <w:p w14:paraId="0BF957F8" w14:textId="77777777" w:rsidR="00C7669E" w:rsidRPr="003A5143" w:rsidRDefault="00C7669E" w:rsidP="00934B63">
      <w:pPr>
        <w:spacing w:after="0" w:line="276" w:lineRule="auto"/>
        <w:jc w:val="both"/>
        <w:rPr>
          <w:rFonts w:ascii="Arial" w:hAnsi="Arial" w:cs="Arial"/>
          <w:kern w:val="36"/>
          <w:sz w:val="24"/>
          <w:szCs w:val="24"/>
          <w:lang w:eastAsia="et-EE"/>
        </w:rPr>
      </w:pPr>
    </w:p>
    <w:p w14:paraId="310D9AF6" w14:textId="77777777" w:rsidR="00733691" w:rsidRPr="00733691" w:rsidRDefault="00733691" w:rsidP="00733691">
      <w:pPr>
        <w:spacing w:after="0" w:line="276" w:lineRule="auto"/>
        <w:jc w:val="both"/>
        <w:rPr>
          <w:rFonts w:ascii="Arial" w:hAnsi="Arial" w:cs="Arial"/>
          <w:kern w:val="36"/>
          <w:sz w:val="24"/>
          <w:szCs w:val="24"/>
          <w:lang w:eastAsia="et-EE"/>
        </w:rPr>
      </w:pPr>
      <w:r w:rsidRPr="00733691">
        <w:rPr>
          <w:rFonts w:ascii="Arial" w:hAnsi="Arial" w:cs="Arial"/>
          <w:b/>
          <w:bCs/>
          <w:kern w:val="36"/>
          <w:sz w:val="24"/>
          <w:szCs w:val="24"/>
          <w:lang w:eastAsia="et-EE"/>
        </w:rPr>
        <w:t>Punktiga 14</w:t>
      </w:r>
      <w:r w:rsidRPr="00733691">
        <w:rPr>
          <w:rFonts w:ascii="Arial" w:hAnsi="Arial" w:cs="Arial"/>
          <w:kern w:val="36"/>
          <w:sz w:val="24"/>
          <w:szCs w:val="24"/>
          <w:lang w:eastAsia="et-EE"/>
        </w:rPr>
        <w:t xml:space="preserve"> täpsustatakse, et koolitustoetuse suurus määratakse kalendriaasta põhiselt. Tegemist on tehnilise muudatusega, mille eesmärk on parandada sõnastuse täpsust ja välistada tõlgenduslik ebamäärasus toetuse arvestusperioodi osas. Sellega luuakse selge alus, mille järgi toetust antakse ja arvestatakse ühe kalendriaasta ulatuses.</w:t>
      </w:r>
    </w:p>
    <w:p w14:paraId="71FE9EDE" w14:textId="77777777" w:rsidR="00733691" w:rsidRPr="00733691" w:rsidRDefault="00733691" w:rsidP="00733691">
      <w:pPr>
        <w:spacing w:after="0" w:line="276" w:lineRule="auto"/>
        <w:jc w:val="both"/>
        <w:rPr>
          <w:rFonts w:ascii="Arial" w:hAnsi="Arial" w:cs="Arial"/>
          <w:kern w:val="36"/>
          <w:sz w:val="24"/>
          <w:szCs w:val="24"/>
          <w:lang w:eastAsia="et-EE"/>
        </w:rPr>
      </w:pPr>
    </w:p>
    <w:p w14:paraId="502190C6" w14:textId="09768D63" w:rsidR="00733691" w:rsidRDefault="00733691" w:rsidP="00733691">
      <w:pPr>
        <w:spacing w:after="0" w:line="276" w:lineRule="auto"/>
        <w:jc w:val="both"/>
        <w:rPr>
          <w:rFonts w:ascii="Arial" w:hAnsi="Arial" w:cs="Arial"/>
          <w:kern w:val="36"/>
          <w:sz w:val="24"/>
          <w:szCs w:val="24"/>
          <w:lang w:eastAsia="et-EE"/>
        </w:rPr>
      </w:pPr>
      <w:r w:rsidRPr="00733691">
        <w:rPr>
          <w:rFonts w:ascii="Arial" w:hAnsi="Arial" w:cs="Arial"/>
          <w:b/>
          <w:bCs/>
          <w:kern w:val="36"/>
          <w:sz w:val="24"/>
          <w:szCs w:val="24"/>
          <w:lang w:eastAsia="et-EE"/>
        </w:rPr>
        <w:t>Punktidega 15 ja 16</w:t>
      </w:r>
      <w:r w:rsidRPr="00733691">
        <w:rPr>
          <w:rFonts w:ascii="Arial" w:hAnsi="Arial" w:cs="Arial"/>
          <w:kern w:val="36"/>
          <w:sz w:val="24"/>
          <w:szCs w:val="24"/>
          <w:lang w:eastAsia="et-EE"/>
        </w:rPr>
        <w:t xml:space="preserve"> tõstetakse audititoetuse maksimaal</w:t>
      </w:r>
      <w:r w:rsidR="00340D26">
        <w:rPr>
          <w:rFonts w:ascii="Arial" w:hAnsi="Arial" w:cs="Arial"/>
          <w:kern w:val="36"/>
          <w:sz w:val="24"/>
          <w:szCs w:val="24"/>
          <w:lang w:eastAsia="et-EE"/>
        </w:rPr>
        <w:t>ne</w:t>
      </w:r>
      <w:r w:rsidRPr="00733691">
        <w:rPr>
          <w:rFonts w:ascii="Arial" w:hAnsi="Arial" w:cs="Arial"/>
          <w:kern w:val="36"/>
          <w:sz w:val="24"/>
          <w:szCs w:val="24"/>
          <w:lang w:eastAsia="et-EE"/>
        </w:rPr>
        <w:t xml:space="preserve"> hüvitamismäär 20%-</w:t>
      </w:r>
      <w:proofErr w:type="spellStart"/>
      <w:r w:rsidRPr="00733691">
        <w:rPr>
          <w:rFonts w:ascii="Arial" w:hAnsi="Arial" w:cs="Arial"/>
          <w:kern w:val="36"/>
          <w:sz w:val="24"/>
          <w:szCs w:val="24"/>
          <w:lang w:eastAsia="et-EE"/>
        </w:rPr>
        <w:t>lt</w:t>
      </w:r>
      <w:proofErr w:type="spellEnd"/>
      <w:r w:rsidRPr="00733691">
        <w:rPr>
          <w:rFonts w:ascii="Arial" w:hAnsi="Arial" w:cs="Arial"/>
          <w:kern w:val="36"/>
          <w:sz w:val="24"/>
          <w:szCs w:val="24"/>
          <w:lang w:eastAsia="et-EE"/>
        </w:rPr>
        <w:t xml:space="preserve"> 50%-</w:t>
      </w:r>
      <w:proofErr w:type="spellStart"/>
      <w:r w:rsidR="00340D26">
        <w:rPr>
          <w:rFonts w:ascii="Arial" w:hAnsi="Arial" w:cs="Arial"/>
          <w:kern w:val="36"/>
          <w:sz w:val="24"/>
          <w:szCs w:val="24"/>
          <w:lang w:eastAsia="et-EE"/>
        </w:rPr>
        <w:t>le</w:t>
      </w:r>
      <w:proofErr w:type="spellEnd"/>
      <w:r w:rsidRPr="00733691">
        <w:rPr>
          <w:rFonts w:ascii="Arial" w:hAnsi="Arial" w:cs="Arial"/>
          <w:kern w:val="36"/>
          <w:sz w:val="24"/>
          <w:szCs w:val="24"/>
          <w:lang w:eastAsia="et-EE"/>
        </w:rPr>
        <w:t xml:space="preserve"> ning toetuse piirmäär 300 eurolt 1000 euro</w:t>
      </w:r>
      <w:r w:rsidR="00340D26">
        <w:rPr>
          <w:rFonts w:ascii="Arial" w:hAnsi="Arial" w:cs="Arial"/>
          <w:kern w:val="36"/>
          <w:sz w:val="24"/>
          <w:szCs w:val="24"/>
          <w:lang w:eastAsia="et-EE"/>
        </w:rPr>
        <w:t>le</w:t>
      </w:r>
      <w:r w:rsidRPr="00733691">
        <w:rPr>
          <w:rFonts w:ascii="Arial" w:hAnsi="Arial" w:cs="Arial"/>
          <w:kern w:val="36"/>
          <w:sz w:val="24"/>
          <w:szCs w:val="24"/>
          <w:lang w:eastAsia="et-EE"/>
        </w:rPr>
        <w:t xml:space="preserve">. </w:t>
      </w:r>
      <w:r w:rsidR="003E54F3" w:rsidRPr="003E54F3">
        <w:rPr>
          <w:rFonts w:ascii="Arial" w:hAnsi="Arial" w:cs="Arial"/>
          <w:kern w:val="36"/>
          <w:sz w:val="24"/>
          <w:szCs w:val="24"/>
          <w:lang w:eastAsia="et-EE"/>
        </w:rPr>
        <w:t>Auditi teostamine on tavaliselt esimene ja vältimatu etapp enne renoveerimis-, projekteerimis- või suuremahuliste ehitustööde kavandamist. Samas tuleb arvestada, et paljud auditid ei ole ühekordsed tööd, vaid seadusest tulenevad regulaarse kontrolli kohustused. Nende hulka kuuluvad näiteks elektripaigaldiste, gaasiseadmete, ventilatsioonisüsteemide või liftide perioodilised kontrollid, mille tegemine on kohustuslik sõltumata ühistu finantsvõimekusest. Seetõttu on oluline, et ühistutel oleks võimalik saada auditite tegemiseks sisuliselt piisavat toetust.</w:t>
      </w:r>
    </w:p>
    <w:p w14:paraId="4E313D6F" w14:textId="77777777" w:rsidR="00E81B50" w:rsidRDefault="00E81B50" w:rsidP="00733691">
      <w:pPr>
        <w:spacing w:after="0" w:line="276" w:lineRule="auto"/>
        <w:jc w:val="both"/>
        <w:rPr>
          <w:rFonts w:ascii="Arial" w:hAnsi="Arial" w:cs="Arial"/>
          <w:kern w:val="36"/>
          <w:sz w:val="24"/>
          <w:szCs w:val="24"/>
          <w:lang w:eastAsia="et-EE"/>
        </w:rPr>
      </w:pPr>
    </w:p>
    <w:p w14:paraId="18C31856" w14:textId="27E22774" w:rsidR="00E81B50" w:rsidRDefault="00E81B50" w:rsidP="00733691">
      <w:pPr>
        <w:spacing w:after="0" w:line="276" w:lineRule="auto"/>
        <w:jc w:val="both"/>
        <w:rPr>
          <w:rFonts w:ascii="Arial" w:hAnsi="Arial" w:cs="Arial"/>
          <w:kern w:val="36"/>
          <w:sz w:val="24"/>
          <w:szCs w:val="24"/>
          <w:lang w:eastAsia="et-EE"/>
        </w:rPr>
      </w:pPr>
      <w:r w:rsidRPr="00E81B50">
        <w:rPr>
          <w:rFonts w:ascii="Arial" w:hAnsi="Arial" w:cs="Arial"/>
          <w:kern w:val="36"/>
          <w:sz w:val="24"/>
          <w:szCs w:val="24"/>
          <w:lang w:eastAsia="et-EE"/>
        </w:rPr>
        <w:t>Korteriühistute esindajate tagasiside kohaselt võivad nii projekteerimiseelses faasis kui ka seadusandlusest tulenevalt tehtavad auditid maksta sageli mitu tuhat eurot, mistõttu varasem 300-eurone piirsumma ei olnud piisav ega motiveeriv. Piirmäära tõstmine aitab katta nii ühekordsete kui ka kohustuslike korduvkontrollidega seotud kulusid, mis omakorda toetab ohutust, kvaliteetset projekteerimiseelset ettevalmistust ja renoveerimistööde elluviimist. Korteriühistute hinnangul on muudatus põhjendatud ja pikalt oodatud.</w:t>
      </w:r>
    </w:p>
    <w:p w14:paraId="67F5294C" w14:textId="77777777" w:rsidR="00E81B50" w:rsidRDefault="00E81B50" w:rsidP="00733691">
      <w:pPr>
        <w:spacing w:after="0" w:line="276" w:lineRule="auto"/>
        <w:jc w:val="both"/>
        <w:rPr>
          <w:rFonts w:ascii="Arial" w:hAnsi="Arial" w:cs="Arial"/>
          <w:kern w:val="36"/>
          <w:sz w:val="24"/>
          <w:szCs w:val="24"/>
          <w:lang w:eastAsia="et-EE"/>
        </w:rPr>
      </w:pPr>
    </w:p>
    <w:p w14:paraId="43B9308F" w14:textId="772CD583" w:rsidR="00E81B50" w:rsidRDefault="00E81B50" w:rsidP="00733691">
      <w:pPr>
        <w:spacing w:after="0" w:line="276" w:lineRule="auto"/>
        <w:jc w:val="both"/>
        <w:rPr>
          <w:rFonts w:ascii="Arial" w:hAnsi="Arial" w:cs="Arial"/>
          <w:kern w:val="36"/>
          <w:sz w:val="24"/>
          <w:szCs w:val="24"/>
          <w:lang w:eastAsia="et-EE"/>
        </w:rPr>
      </w:pPr>
      <w:r w:rsidRPr="00E81B50">
        <w:rPr>
          <w:rFonts w:ascii="Arial" w:hAnsi="Arial" w:cs="Arial"/>
          <w:b/>
          <w:bCs/>
          <w:kern w:val="36"/>
          <w:sz w:val="24"/>
          <w:szCs w:val="24"/>
          <w:lang w:eastAsia="et-EE"/>
        </w:rPr>
        <w:t>Punktiga 17</w:t>
      </w:r>
      <w:r w:rsidRPr="00E81B50">
        <w:rPr>
          <w:rFonts w:ascii="Arial" w:hAnsi="Arial" w:cs="Arial"/>
          <w:kern w:val="36"/>
          <w:sz w:val="24"/>
          <w:szCs w:val="24"/>
          <w:lang w:eastAsia="et-EE"/>
        </w:rPr>
        <w:t xml:space="preserve"> ühtlustatakse terminoloogiat. Paragrahvi 3 lõikes 3 asendatakse varasem kitsas viide konkreetsetele paigaldistele mõistega </w:t>
      </w:r>
      <w:r w:rsidR="00067ED1">
        <w:rPr>
          <w:rFonts w:ascii="Arial" w:hAnsi="Arial" w:cs="Arial"/>
          <w:kern w:val="36"/>
          <w:sz w:val="24"/>
          <w:szCs w:val="24"/>
          <w:lang w:eastAsia="et-EE"/>
        </w:rPr>
        <w:t>„</w:t>
      </w:r>
      <w:r w:rsidRPr="00E81B50">
        <w:rPr>
          <w:rFonts w:ascii="Arial" w:hAnsi="Arial" w:cs="Arial"/>
          <w:kern w:val="36"/>
          <w:sz w:val="24"/>
          <w:szCs w:val="24"/>
          <w:lang w:eastAsia="et-EE"/>
        </w:rPr>
        <w:t>tehnosüsteemide ja liftide korrashoiu toetus</w:t>
      </w:r>
      <w:r w:rsidR="00067ED1">
        <w:rPr>
          <w:rFonts w:ascii="Arial" w:hAnsi="Arial" w:cs="Arial"/>
          <w:kern w:val="36"/>
          <w:sz w:val="24"/>
          <w:szCs w:val="24"/>
          <w:lang w:eastAsia="et-EE"/>
        </w:rPr>
        <w:t>“</w:t>
      </w:r>
      <w:r w:rsidRPr="00E81B50">
        <w:rPr>
          <w:rFonts w:ascii="Arial" w:hAnsi="Arial" w:cs="Arial"/>
          <w:kern w:val="36"/>
          <w:sz w:val="24"/>
          <w:szCs w:val="24"/>
          <w:lang w:eastAsia="et-EE"/>
        </w:rPr>
        <w:t>. Terminoloogiline täpsustus on vajalik, et tagada kooskõla paragrahvi 1</w:t>
      </w:r>
      <w:r w:rsidRPr="00067ED1">
        <w:rPr>
          <w:rFonts w:ascii="Arial" w:hAnsi="Arial" w:cs="Arial"/>
          <w:kern w:val="36"/>
          <w:sz w:val="24"/>
          <w:szCs w:val="24"/>
          <w:vertAlign w:val="superscript"/>
          <w:lang w:eastAsia="et-EE"/>
        </w:rPr>
        <w:t>1</w:t>
      </w:r>
      <w:r w:rsidRPr="00E81B50">
        <w:rPr>
          <w:rFonts w:ascii="Arial" w:hAnsi="Arial" w:cs="Arial"/>
          <w:kern w:val="36"/>
          <w:sz w:val="24"/>
          <w:szCs w:val="24"/>
          <w:lang w:eastAsia="et-EE"/>
        </w:rPr>
        <w:t xml:space="preserve"> mõisteloeteluga ning hõlmata ka neid olukordi, kus hooldus- või korrashoiutööd põhinevad seadusest tulenevatel regulaarsetel nõuetel. Tehnosüsteemide ja liftide kontrolli- ja hoolduskohustused tulenevad mitmest õigusaktist, näiteks ehitusseadustikust ja selle alusel kehtestatud määrustest, mis näevad ette kohustuslikke perioodilisi auditeid ja ülevaatusi. Uus sõnastus tagab, et ka sellised tööde liigid on üheselt arusaadavalt toetuse objektid.</w:t>
      </w:r>
    </w:p>
    <w:p w14:paraId="30874530" w14:textId="77777777" w:rsidR="00733691" w:rsidRPr="00733691" w:rsidRDefault="00733691" w:rsidP="00733691">
      <w:pPr>
        <w:spacing w:after="0" w:line="276" w:lineRule="auto"/>
        <w:jc w:val="both"/>
        <w:rPr>
          <w:rFonts w:ascii="Arial" w:hAnsi="Arial" w:cs="Arial"/>
          <w:kern w:val="36"/>
          <w:sz w:val="24"/>
          <w:szCs w:val="24"/>
          <w:lang w:eastAsia="et-EE"/>
        </w:rPr>
      </w:pPr>
    </w:p>
    <w:p w14:paraId="50760C8A" w14:textId="77777777" w:rsidR="00733691" w:rsidRPr="00733691" w:rsidRDefault="00733691" w:rsidP="00733691">
      <w:pPr>
        <w:spacing w:after="0" w:line="276" w:lineRule="auto"/>
        <w:jc w:val="both"/>
        <w:rPr>
          <w:rFonts w:ascii="Arial" w:hAnsi="Arial" w:cs="Arial"/>
          <w:kern w:val="36"/>
          <w:sz w:val="24"/>
          <w:szCs w:val="24"/>
          <w:lang w:eastAsia="et-EE"/>
        </w:rPr>
      </w:pPr>
      <w:r w:rsidRPr="00C600BB">
        <w:rPr>
          <w:rFonts w:ascii="Arial" w:hAnsi="Arial" w:cs="Arial"/>
          <w:b/>
          <w:bCs/>
          <w:kern w:val="36"/>
          <w:sz w:val="24"/>
          <w:szCs w:val="24"/>
          <w:lang w:eastAsia="et-EE"/>
        </w:rPr>
        <w:t>Punktidega 18 ja 19</w:t>
      </w:r>
      <w:r w:rsidRPr="00733691">
        <w:rPr>
          <w:rFonts w:ascii="Arial" w:hAnsi="Arial" w:cs="Arial"/>
          <w:kern w:val="36"/>
          <w:sz w:val="24"/>
          <w:szCs w:val="24"/>
          <w:lang w:eastAsia="et-EE"/>
        </w:rPr>
        <w:t xml:space="preserve"> sätestatakse, et tehnosüsteemide ja liftide korrashoiu toetuse suurus on 25% teenuse maksumusest, kuid mitte rohkem kui 3000 eurot kalendriaastas. Toetuse määrad on kujundatud korteriühistute esimeestelt saadud tagasiside alusel, mis kinnitas, et seni kehtinud piirmäärad 20% ja 300 eurot ei katnud tegelikke kulusid ega toetanud vajaliku ulatusega töid. Praktikas on just tehnosüsteemide hooldus- ja korrastustööde kulud korterelamutes kõrged ning tööde tegemata jätmine võib kaasa tuua olulisi ohutusriske ja täiendavaid kulusid tulevikus.</w:t>
      </w:r>
    </w:p>
    <w:p w14:paraId="5BCBFC9F" w14:textId="77777777" w:rsidR="00733691" w:rsidRPr="00733691" w:rsidRDefault="00733691" w:rsidP="00733691">
      <w:pPr>
        <w:spacing w:after="0" w:line="276" w:lineRule="auto"/>
        <w:jc w:val="both"/>
        <w:rPr>
          <w:rFonts w:ascii="Arial" w:hAnsi="Arial" w:cs="Arial"/>
          <w:kern w:val="36"/>
          <w:sz w:val="24"/>
          <w:szCs w:val="24"/>
          <w:lang w:eastAsia="et-EE"/>
        </w:rPr>
      </w:pPr>
    </w:p>
    <w:p w14:paraId="309F7893" w14:textId="3BA74E95" w:rsidR="003A5143" w:rsidRDefault="00733691" w:rsidP="00733691">
      <w:pPr>
        <w:spacing w:after="0" w:line="276" w:lineRule="auto"/>
        <w:jc w:val="both"/>
        <w:rPr>
          <w:rFonts w:ascii="Arial" w:hAnsi="Arial" w:cs="Arial"/>
          <w:kern w:val="36"/>
          <w:sz w:val="24"/>
          <w:szCs w:val="24"/>
          <w:lang w:eastAsia="et-EE"/>
        </w:rPr>
      </w:pPr>
      <w:r w:rsidRPr="00733691">
        <w:rPr>
          <w:rFonts w:ascii="Arial" w:hAnsi="Arial" w:cs="Arial"/>
          <w:kern w:val="36"/>
          <w:sz w:val="24"/>
          <w:szCs w:val="24"/>
          <w:lang w:eastAsia="et-EE"/>
        </w:rPr>
        <w:t>Toetus on ette nähtud juhtudeks, kus auditi tulemusel või regulaarse hoolduse käigus tuvastatakse vajadus tehnosüsteemide või liftide korrashoiutöödeks. Muudatuse eesmärk on tagada, et korteriühistutel oleks rahaline võimalus vajalikke töid ellu viia, tagades seejuures hoonete ohutu ja nõuetekohase toimimise. Toetust saab kasutada nii konkreetse rikke kõrvaldamiseks kui ka regulaarsete hooldustööde tegemiseks, mis aitavad pikendada tehnosüsteemide ja liftide eluiga ning vähendada ootamatute rikete riski.</w:t>
      </w:r>
    </w:p>
    <w:p w14:paraId="40FBEA92" w14:textId="77777777" w:rsidR="00473167" w:rsidRDefault="00473167" w:rsidP="00733691">
      <w:pPr>
        <w:spacing w:after="0" w:line="276" w:lineRule="auto"/>
        <w:jc w:val="both"/>
        <w:rPr>
          <w:rFonts w:ascii="Arial" w:hAnsi="Arial" w:cs="Arial"/>
          <w:kern w:val="36"/>
          <w:sz w:val="24"/>
          <w:szCs w:val="24"/>
          <w:lang w:eastAsia="et-EE"/>
        </w:rPr>
      </w:pPr>
    </w:p>
    <w:p w14:paraId="2C65B620" w14:textId="77777777" w:rsidR="00DD58B0" w:rsidRPr="00DD58B0" w:rsidRDefault="00DD58B0" w:rsidP="00DD58B0">
      <w:pPr>
        <w:spacing w:after="0" w:line="276" w:lineRule="auto"/>
        <w:jc w:val="both"/>
        <w:rPr>
          <w:rFonts w:ascii="Arial" w:hAnsi="Arial" w:cs="Arial"/>
          <w:kern w:val="36"/>
          <w:sz w:val="24"/>
          <w:szCs w:val="24"/>
          <w:lang w:eastAsia="et-EE"/>
        </w:rPr>
      </w:pPr>
      <w:r w:rsidRPr="00DD58B0">
        <w:rPr>
          <w:rFonts w:ascii="Arial" w:hAnsi="Arial" w:cs="Arial"/>
          <w:b/>
          <w:bCs/>
          <w:kern w:val="36"/>
          <w:sz w:val="24"/>
          <w:szCs w:val="24"/>
          <w:lang w:eastAsia="et-EE"/>
        </w:rPr>
        <w:t>Punktiga 20</w:t>
      </w:r>
      <w:r w:rsidRPr="00DD58B0">
        <w:rPr>
          <w:rFonts w:ascii="Arial" w:hAnsi="Arial" w:cs="Arial"/>
          <w:kern w:val="36"/>
          <w:sz w:val="24"/>
          <w:szCs w:val="24"/>
          <w:lang w:eastAsia="et-EE"/>
        </w:rPr>
        <w:t xml:space="preserve"> tunnistatakse kehtetuks paragrahvi 3 lõige 3</w:t>
      </w:r>
      <w:r w:rsidRPr="00DD58B0">
        <w:rPr>
          <w:rFonts w:ascii="Arial" w:hAnsi="Arial" w:cs="Arial"/>
          <w:kern w:val="36"/>
          <w:sz w:val="24"/>
          <w:szCs w:val="24"/>
          <w:vertAlign w:val="superscript"/>
          <w:lang w:eastAsia="et-EE"/>
        </w:rPr>
        <w:t>1</w:t>
      </w:r>
      <w:r w:rsidRPr="00DD58B0">
        <w:rPr>
          <w:rFonts w:ascii="Arial" w:hAnsi="Arial" w:cs="Arial"/>
          <w:kern w:val="36"/>
          <w:sz w:val="24"/>
          <w:szCs w:val="24"/>
          <w:lang w:eastAsia="et-EE"/>
        </w:rPr>
        <w:t>, kuna haljastuse korrastamist ei käsitleta enam eraldi toetuse liigina. Haljastusega seotud tööd on integreeritud hoovi heakorrastamise toetuse sihtotstarbe alla, mille kaudu saab neid edaspidi rahastada koos teiste hoovi arendamise ja parendamise töödega. Turvasüsteemide paigaldamise jaoks on loodud eraldi iseseisev toetuse liik, seega ei ole haljastuse varasem eraldi käsitlemine enam põhjendatud.</w:t>
      </w:r>
    </w:p>
    <w:p w14:paraId="5508A2CB" w14:textId="77777777" w:rsidR="00DD58B0" w:rsidRPr="00DD58B0" w:rsidRDefault="00DD58B0" w:rsidP="00DD58B0">
      <w:pPr>
        <w:spacing w:after="0" w:line="276" w:lineRule="auto"/>
        <w:jc w:val="both"/>
        <w:rPr>
          <w:rFonts w:ascii="Arial" w:hAnsi="Arial" w:cs="Arial"/>
          <w:kern w:val="36"/>
          <w:sz w:val="24"/>
          <w:szCs w:val="24"/>
          <w:lang w:eastAsia="et-EE"/>
        </w:rPr>
      </w:pPr>
    </w:p>
    <w:p w14:paraId="475A364A" w14:textId="77777777" w:rsidR="00DD58B0" w:rsidRPr="00DD58B0" w:rsidRDefault="00DD58B0" w:rsidP="00DD58B0">
      <w:pPr>
        <w:spacing w:after="0" w:line="276" w:lineRule="auto"/>
        <w:jc w:val="both"/>
        <w:rPr>
          <w:rFonts w:ascii="Arial" w:hAnsi="Arial" w:cs="Arial"/>
          <w:kern w:val="36"/>
          <w:sz w:val="24"/>
          <w:szCs w:val="24"/>
          <w:lang w:eastAsia="et-EE"/>
        </w:rPr>
      </w:pPr>
      <w:r w:rsidRPr="00DD58B0">
        <w:rPr>
          <w:rFonts w:ascii="Arial" w:hAnsi="Arial" w:cs="Arial"/>
          <w:b/>
          <w:bCs/>
          <w:kern w:val="36"/>
          <w:sz w:val="24"/>
          <w:szCs w:val="24"/>
          <w:lang w:eastAsia="et-EE"/>
        </w:rPr>
        <w:t>Punktiga 21</w:t>
      </w:r>
      <w:r w:rsidRPr="00DD58B0">
        <w:rPr>
          <w:rFonts w:ascii="Arial" w:hAnsi="Arial" w:cs="Arial"/>
          <w:kern w:val="36"/>
          <w:sz w:val="24"/>
          <w:szCs w:val="24"/>
          <w:lang w:eastAsia="et-EE"/>
        </w:rPr>
        <w:t xml:space="preserve"> eristatakse varasemalt ühtse toetuse sihtotstarbena käsitletud hoovi heakorrastamise ning fassaadi ja katuse toetust, jagades need kaheks iseseisvaks toetuse liigiks. Muudatuse eesmärk on peegeldada tööde olemuslikku erinevust. Hoovi heakorrastamise tööd on enamasti </w:t>
      </w:r>
      <w:proofErr w:type="spellStart"/>
      <w:r w:rsidRPr="00DD58B0">
        <w:rPr>
          <w:rFonts w:ascii="Arial" w:hAnsi="Arial" w:cs="Arial"/>
          <w:kern w:val="36"/>
          <w:sz w:val="24"/>
          <w:szCs w:val="24"/>
          <w:lang w:eastAsia="et-EE"/>
        </w:rPr>
        <w:t>välisruumi</w:t>
      </w:r>
      <w:proofErr w:type="spellEnd"/>
      <w:r w:rsidRPr="00DD58B0">
        <w:rPr>
          <w:rFonts w:ascii="Arial" w:hAnsi="Arial" w:cs="Arial"/>
          <w:kern w:val="36"/>
          <w:sz w:val="24"/>
          <w:szCs w:val="24"/>
          <w:lang w:eastAsia="et-EE"/>
        </w:rPr>
        <w:t xml:space="preserve"> infrastruktuuriga seotud, näiteks parkimisalad, kõnniteed, mänguväljakud ja jäätmekäitluse lahendused. Fassaadiga seotud tööd on seevastu otseselt seotud hoone tehnilise seisundi, ohutuse ja arhitektuurse välimusega. Tööde iseloomu erinevus põhjustab ka olulise erinevuse maksumuses, mistõttu on toetuse </w:t>
      </w:r>
      <w:proofErr w:type="spellStart"/>
      <w:r w:rsidRPr="00DD58B0">
        <w:rPr>
          <w:rFonts w:ascii="Arial" w:hAnsi="Arial" w:cs="Arial"/>
          <w:kern w:val="36"/>
          <w:sz w:val="24"/>
          <w:szCs w:val="24"/>
          <w:lang w:eastAsia="et-EE"/>
        </w:rPr>
        <w:t>liigiline</w:t>
      </w:r>
      <w:proofErr w:type="spellEnd"/>
      <w:r w:rsidRPr="00DD58B0">
        <w:rPr>
          <w:rFonts w:ascii="Arial" w:hAnsi="Arial" w:cs="Arial"/>
          <w:kern w:val="36"/>
          <w:sz w:val="24"/>
          <w:szCs w:val="24"/>
          <w:lang w:eastAsia="et-EE"/>
        </w:rPr>
        <w:t xml:space="preserve"> eristamine sisuliselt ja rahaliselt põhjendatud.</w:t>
      </w:r>
    </w:p>
    <w:p w14:paraId="6AE187FA" w14:textId="77777777" w:rsidR="00DD58B0" w:rsidRPr="00DD58B0" w:rsidRDefault="00DD58B0" w:rsidP="00DD58B0">
      <w:pPr>
        <w:spacing w:after="0" w:line="276" w:lineRule="auto"/>
        <w:jc w:val="both"/>
        <w:rPr>
          <w:rFonts w:ascii="Arial" w:hAnsi="Arial" w:cs="Arial"/>
          <w:kern w:val="36"/>
          <w:sz w:val="24"/>
          <w:szCs w:val="24"/>
          <w:lang w:eastAsia="et-EE"/>
        </w:rPr>
      </w:pPr>
    </w:p>
    <w:p w14:paraId="692A6C84" w14:textId="4193703D" w:rsidR="00DD58B0" w:rsidRPr="00DD58B0" w:rsidRDefault="00DD58B0" w:rsidP="00DD58B0">
      <w:pPr>
        <w:spacing w:after="0" w:line="276" w:lineRule="auto"/>
        <w:jc w:val="both"/>
        <w:rPr>
          <w:rFonts w:ascii="Arial" w:hAnsi="Arial" w:cs="Arial"/>
          <w:kern w:val="36"/>
          <w:sz w:val="24"/>
          <w:szCs w:val="24"/>
          <w:lang w:eastAsia="et-EE"/>
        </w:rPr>
      </w:pPr>
      <w:r w:rsidRPr="00D870F7">
        <w:rPr>
          <w:rFonts w:ascii="Arial" w:hAnsi="Arial" w:cs="Arial"/>
          <w:b/>
          <w:bCs/>
          <w:kern w:val="36"/>
          <w:sz w:val="24"/>
          <w:szCs w:val="24"/>
          <w:lang w:eastAsia="et-EE"/>
        </w:rPr>
        <w:t>Punktiga 22</w:t>
      </w:r>
      <w:r w:rsidRPr="00DD58B0">
        <w:rPr>
          <w:rFonts w:ascii="Arial" w:hAnsi="Arial" w:cs="Arial"/>
          <w:kern w:val="36"/>
          <w:sz w:val="24"/>
          <w:szCs w:val="24"/>
          <w:lang w:eastAsia="et-EE"/>
        </w:rPr>
        <w:t xml:space="preserve"> muudetakse hoovi heakorrastamise toetuse suurust. Kuna fassaadi ja katuse renoveerimisega seotud tööd viiakse nüüd üle uude toetuse liiki, tuli hoovi heakorrastamise toetuse summasid ümber hinnata. Uue korra kohaselt määratakse hoovi heakorrastamise toetuse piirmääraks 3000 eurot kolme aasta jooksul. See vastab sisuliselt varasemale toetuse tasemele 1000 eurot aastas, kuid annab korteriühistule suurema paindlikkuse ning võimaldab vajadusel katta suuremaid ühekordseid hoovialasid puudutavaid töid ühes projektis.</w:t>
      </w:r>
    </w:p>
    <w:p w14:paraId="1B91F6F8" w14:textId="77777777" w:rsidR="00DD58B0" w:rsidRPr="00DD58B0" w:rsidRDefault="00DD58B0" w:rsidP="00DD58B0">
      <w:pPr>
        <w:spacing w:after="0" w:line="276" w:lineRule="auto"/>
        <w:jc w:val="both"/>
        <w:rPr>
          <w:rFonts w:ascii="Arial" w:hAnsi="Arial" w:cs="Arial"/>
          <w:kern w:val="36"/>
          <w:sz w:val="24"/>
          <w:szCs w:val="24"/>
          <w:lang w:eastAsia="et-EE"/>
        </w:rPr>
      </w:pPr>
    </w:p>
    <w:p w14:paraId="49BC5AF7" w14:textId="7DB7DDD3" w:rsidR="00DD58B0" w:rsidRPr="00DD58B0" w:rsidRDefault="00DD58B0" w:rsidP="00DD58B0">
      <w:pPr>
        <w:spacing w:after="0" w:line="276" w:lineRule="auto"/>
        <w:jc w:val="both"/>
        <w:rPr>
          <w:rFonts w:ascii="Arial" w:hAnsi="Arial" w:cs="Arial"/>
          <w:kern w:val="36"/>
          <w:sz w:val="24"/>
          <w:szCs w:val="24"/>
          <w:lang w:eastAsia="et-EE"/>
        </w:rPr>
      </w:pPr>
      <w:r w:rsidRPr="00DD58B0">
        <w:rPr>
          <w:rFonts w:ascii="Arial" w:hAnsi="Arial" w:cs="Arial"/>
          <w:b/>
          <w:bCs/>
          <w:kern w:val="36"/>
          <w:sz w:val="24"/>
          <w:szCs w:val="24"/>
          <w:lang w:eastAsia="et-EE"/>
        </w:rPr>
        <w:t>Punktiga 23</w:t>
      </w:r>
      <w:r w:rsidRPr="00DD58B0">
        <w:rPr>
          <w:rFonts w:ascii="Arial" w:hAnsi="Arial" w:cs="Arial"/>
          <w:kern w:val="36"/>
          <w:sz w:val="24"/>
          <w:szCs w:val="24"/>
          <w:lang w:eastAsia="et-EE"/>
        </w:rPr>
        <w:t xml:space="preserve"> tehakse normitehniline täpsustus, millega numbriline aastaarv </w:t>
      </w:r>
      <w:r w:rsidR="00B222AD">
        <w:rPr>
          <w:rFonts w:ascii="Arial" w:hAnsi="Arial" w:cs="Arial"/>
          <w:kern w:val="36"/>
          <w:sz w:val="24"/>
          <w:szCs w:val="24"/>
          <w:lang w:eastAsia="et-EE"/>
        </w:rPr>
        <w:t>„</w:t>
      </w:r>
      <w:r w:rsidRPr="00DD58B0">
        <w:rPr>
          <w:rFonts w:ascii="Arial" w:hAnsi="Arial" w:cs="Arial"/>
          <w:kern w:val="36"/>
          <w:sz w:val="24"/>
          <w:szCs w:val="24"/>
          <w:lang w:eastAsia="et-EE"/>
        </w:rPr>
        <w:t>3</w:t>
      </w:r>
      <w:r w:rsidR="00B222AD">
        <w:rPr>
          <w:rFonts w:ascii="Arial" w:hAnsi="Arial" w:cs="Arial"/>
          <w:kern w:val="36"/>
          <w:sz w:val="24"/>
          <w:szCs w:val="24"/>
          <w:lang w:eastAsia="et-EE"/>
        </w:rPr>
        <w:t>“</w:t>
      </w:r>
      <w:r w:rsidRPr="00DD58B0">
        <w:rPr>
          <w:rFonts w:ascii="Arial" w:hAnsi="Arial" w:cs="Arial"/>
          <w:kern w:val="36"/>
          <w:sz w:val="24"/>
          <w:szCs w:val="24"/>
          <w:lang w:eastAsia="et-EE"/>
        </w:rPr>
        <w:t xml:space="preserve"> asendatakse </w:t>
      </w:r>
      <w:r w:rsidR="00B222AD">
        <w:rPr>
          <w:rFonts w:ascii="Arial" w:hAnsi="Arial" w:cs="Arial"/>
          <w:kern w:val="36"/>
          <w:sz w:val="24"/>
          <w:szCs w:val="24"/>
          <w:lang w:eastAsia="et-EE"/>
        </w:rPr>
        <w:t>sõnaga</w:t>
      </w:r>
      <w:r w:rsidRPr="00DD58B0">
        <w:rPr>
          <w:rFonts w:ascii="Arial" w:hAnsi="Arial" w:cs="Arial"/>
          <w:kern w:val="36"/>
          <w:sz w:val="24"/>
          <w:szCs w:val="24"/>
          <w:lang w:eastAsia="et-EE"/>
        </w:rPr>
        <w:t xml:space="preserve"> </w:t>
      </w:r>
      <w:r w:rsidR="00D870F7">
        <w:rPr>
          <w:rFonts w:ascii="Arial" w:hAnsi="Arial" w:cs="Arial"/>
          <w:kern w:val="36"/>
          <w:sz w:val="24"/>
          <w:szCs w:val="24"/>
          <w:lang w:eastAsia="et-EE"/>
        </w:rPr>
        <w:t>„</w:t>
      </w:r>
      <w:r w:rsidRPr="00DD58B0">
        <w:rPr>
          <w:rFonts w:ascii="Arial" w:hAnsi="Arial" w:cs="Arial"/>
          <w:kern w:val="36"/>
          <w:sz w:val="24"/>
          <w:szCs w:val="24"/>
          <w:lang w:eastAsia="et-EE"/>
        </w:rPr>
        <w:t>kolme</w:t>
      </w:r>
      <w:r w:rsidR="00D870F7">
        <w:rPr>
          <w:rFonts w:ascii="Arial" w:hAnsi="Arial" w:cs="Arial"/>
          <w:kern w:val="36"/>
          <w:sz w:val="24"/>
          <w:szCs w:val="24"/>
          <w:lang w:eastAsia="et-EE"/>
        </w:rPr>
        <w:t>“</w:t>
      </w:r>
      <w:r w:rsidRPr="00DD58B0">
        <w:rPr>
          <w:rFonts w:ascii="Arial" w:hAnsi="Arial" w:cs="Arial"/>
          <w:kern w:val="36"/>
          <w:sz w:val="24"/>
          <w:szCs w:val="24"/>
          <w:lang w:eastAsia="et-EE"/>
        </w:rPr>
        <w:t>. Muudatus tuleneb normitehnika käsiraamatu paragrahvi 15 selgitusest, mille kohaselt tuleb arvud ühest kümneni, kui neid kasutatakse põhi- või järgarvudena, kirjutada sõnade</w:t>
      </w:r>
      <w:r w:rsidR="00B222AD">
        <w:rPr>
          <w:rFonts w:ascii="Arial" w:hAnsi="Arial" w:cs="Arial"/>
          <w:kern w:val="36"/>
          <w:sz w:val="24"/>
          <w:szCs w:val="24"/>
          <w:lang w:eastAsia="et-EE"/>
        </w:rPr>
        <w:t>g</w:t>
      </w:r>
      <w:r w:rsidRPr="00DD58B0">
        <w:rPr>
          <w:rFonts w:ascii="Arial" w:hAnsi="Arial" w:cs="Arial"/>
          <w:kern w:val="36"/>
          <w:sz w:val="24"/>
          <w:szCs w:val="24"/>
          <w:lang w:eastAsia="et-EE"/>
        </w:rPr>
        <w:t>a. See aitab tagada õigusteksti vormilise korrektsuse ja määruse ühtse stiili.</w:t>
      </w:r>
    </w:p>
    <w:p w14:paraId="59FA8B86" w14:textId="77777777" w:rsidR="00DD58B0" w:rsidRPr="00DD58B0" w:rsidRDefault="00DD58B0" w:rsidP="00DD58B0">
      <w:pPr>
        <w:spacing w:after="0" w:line="276" w:lineRule="auto"/>
        <w:jc w:val="both"/>
        <w:rPr>
          <w:rFonts w:ascii="Arial" w:hAnsi="Arial" w:cs="Arial"/>
          <w:kern w:val="36"/>
          <w:sz w:val="24"/>
          <w:szCs w:val="24"/>
          <w:lang w:eastAsia="et-EE"/>
        </w:rPr>
      </w:pPr>
    </w:p>
    <w:p w14:paraId="3417AAE1" w14:textId="715C62B8" w:rsidR="00473167" w:rsidRDefault="00DD58B0" w:rsidP="00DD58B0">
      <w:pPr>
        <w:spacing w:after="0" w:line="276" w:lineRule="auto"/>
        <w:jc w:val="both"/>
        <w:rPr>
          <w:rFonts w:ascii="Arial" w:hAnsi="Arial" w:cs="Arial"/>
          <w:kern w:val="36"/>
          <w:sz w:val="24"/>
          <w:szCs w:val="24"/>
          <w:lang w:eastAsia="et-EE"/>
        </w:rPr>
      </w:pPr>
      <w:r w:rsidRPr="00DD58B0">
        <w:rPr>
          <w:rFonts w:ascii="Arial" w:hAnsi="Arial" w:cs="Arial"/>
          <w:b/>
          <w:bCs/>
          <w:kern w:val="36"/>
          <w:sz w:val="24"/>
          <w:szCs w:val="24"/>
          <w:lang w:eastAsia="et-EE"/>
        </w:rPr>
        <w:t>Punktiga 24</w:t>
      </w:r>
      <w:r w:rsidRPr="00DD58B0">
        <w:rPr>
          <w:rFonts w:ascii="Arial" w:hAnsi="Arial" w:cs="Arial"/>
          <w:kern w:val="36"/>
          <w:sz w:val="24"/>
          <w:szCs w:val="24"/>
          <w:lang w:eastAsia="et-EE"/>
        </w:rPr>
        <w:t xml:space="preserve"> tunnistatakse kehtetuks desinfitseerimisvahendite soetamise toetusega seotud sätted. Need sätted kehtestati COVID</w:t>
      </w:r>
      <w:r w:rsidR="00442FB2">
        <w:rPr>
          <w:rFonts w:ascii="Arial" w:hAnsi="Arial" w:cs="Arial"/>
          <w:kern w:val="36"/>
          <w:sz w:val="24"/>
          <w:szCs w:val="24"/>
          <w:lang w:eastAsia="et-EE"/>
        </w:rPr>
        <w:t>-</w:t>
      </w:r>
      <w:r w:rsidRPr="00DD58B0">
        <w:rPr>
          <w:rFonts w:ascii="Arial" w:hAnsi="Arial" w:cs="Arial"/>
          <w:kern w:val="36"/>
          <w:sz w:val="24"/>
          <w:szCs w:val="24"/>
          <w:lang w:eastAsia="et-EE"/>
        </w:rPr>
        <w:t>19</w:t>
      </w:r>
      <w:r w:rsidR="00442FB2">
        <w:rPr>
          <w:rFonts w:ascii="Arial" w:hAnsi="Arial" w:cs="Arial"/>
          <w:kern w:val="36"/>
          <w:sz w:val="24"/>
          <w:szCs w:val="24"/>
          <w:lang w:eastAsia="et-EE"/>
        </w:rPr>
        <w:t>-</w:t>
      </w:r>
      <w:r w:rsidRPr="00DD58B0">
        <w:rPr>
          <w:rFonts w:ascii="Arial" w:hAnsi="Arial" w:cs="Arial"/>
          <w:kern w:val="36"/>
          <w:sz w:val="24"/>
          <w:szCs w:val="24"/>
          <w:lang w:eastAsia="et-EE"/>
        </w:rPr>
        <w:t>pandeemiast tingitud eriolukorra ajal ajutise meetmena. Kuna kriisiolukord on lõppenud ja praktiline vajadus sellise toetuse järele on kadunud, ei ole selle sätte edasine säilitamine määruses mõistlik ega põhjendatud.</w:t>
      </w:r>
    </w:p>
    <w:p w14:paraId="3AC4D215" w14:textId="77777777" w:rsidR="00DD58B0" w:rsidRDefault="00DD58B0" w:rsidP="00733691">
      <w:pPr>
        <w:spacing w:after="0" w:line="276" w:lineRule="auto"/>
        <w:jc w:val="both"/>
        <w:rPr>
          <w:rFonts w:ascii="Arial" w:hAnsi="Arial" w:cs="Arial"/>
          <w:kern w:val="36"/>
          <w:sz w:val="24"/>
          <w:szCs w:val="24"/>
          <w:lang w:eastAsia="et-EE"/>
        </w:rPr>
      </w:pPr>
    </w:p>
    <w:p w14:paraId="2268B4F9" w14:textId="4F36BD13" w:rsidR="00D07DD0" w:rsidRPr="00D07DD0" w:rsidRDefault="00D07DD0" w:rsidP="00D07DD0">
      <w:pPr>
        <w:spacing w:after="0" w:line="276" w:lineRule="auto"/>
        <w:jc w:val="both"/>
        <w:rPr>
          <w:rFonts w:ascii="Arial" w:hAnsi="Arial" w:cs="Arial"/>
          <w:kern w:val="36"/>
          <w:sz w:val="24"/>
          <w:szCs w:val="24"/>
          <w:lang w:eastAsia="et-EE"/>
        </w:rPr>
      </w:pPr>
      <w:r w:rsidRPr="00D07DD0">
        <w:rPr>
          <w:rFonts w:ascii="Arial" w:hAnsi="Arial" w:cs="Arial"/>
          <w:b/>
          <w:bCs/>
          <w:kern w:val="36"/>
          <w:sz w:val="24"/>
          <w:szCs w:val="24"/>
          <w:lang w:eastAsia="et-EE"/>
        </w:rPr>
        <w:t>Punktiga 25</w:t>
      </w:r>
      <w:r w:rsidRPr="00D07DD0">
        <w:rPr>
          <w:rFonts w:ascii="Arial" w:hAnsi="Arial" w:cs="Arial"/>
          <w:kern w:val="36"/>
          <w:sz w:val="24"/>
          <w:szCs w:val="24"/>
          <w:lang w:eastAsia="et-EE"/>
        </w:rPr>
        <w:t xml:space="preserve"> kehtestatakse uus ja iseseisev toetuse liik: korterelamu ja selle oluliste osade projekteerimis</w:t>
      </w:r>
      <w:r w:rsidR="00442FB2">
        <w:rPr>
          <w:rFonts w:ascii="Arial" w:hAnsi="Arial" w:cs="Arial"/>
          <w:kern w:val="36"/>
          <w:sz w:val="24"/>
          <w:szCs w:val="24"/>
          <w:lang w:eastAsia="et-EE"/>
        </w:rPr>
        <w:t>-</w:t>
      </w:r>
      <w:r w:rsidRPr="00D07DD0">
        <w:rPr>
          <w:rFonts w:ascii="Arial" w:hAnsi="Arial" w:cs="Arial"/>
          <w:kern w:val="36"/>
          <w:sz w:val="24"/>
          <w:szCs w:val="24"/>
          <w:lang w:eastAsia="et-EE"/>
        </w:rPr>
        <w:t xml:space="preserve"> ja rekonstrueerimistoetus, mis hõlmab m</w:t>
      </w:r>
      <w:r w:rsidR="00442FB2">
        <w:rPr>
          <w:rFonts w:ascii="Arial" w:hAnsi="Arial" w:cs="Arial"/>
          <w:kern w:val="36"/>
          <w:sz w:val="24"/>
          <w:szCs w:val="24"/>
          <w:lang w:eastAsia="et-EE"/>
        </w:rPr>
        <w:t>uu</w:t>
      </w:r>
      <w:r w:rsidRPr="00D07DD0">
        <w:rPr>
          <w:rFonts w:ascii="Arial" w:hAnsi="Arial" w:cs="Arial"/>
          <w:kern w:val="36"/>
          <w:sz w:val="24"/>
          <w:szCs w:val="24"/>
          <w:lang w:eastAsia="et-EE"/>
        </w:rPr>
        <w:t>h</w:t>
      </w:r>
      <w:r w:rsidR="00442FB2">
        <w:rPr>
          <w:rFonts w:ascii="Arial" w:hAnsi="Arial" w:cs="Arial"/>
          <w:kern w:val="36"/>
          <w:sz w:val="24"/>
          <w:szCs w:val="24"/>
          <w:lang w:eastAsia="et-EE"/>
        </w:rPr>
        <w:t>ulgas</w:t>
      </w:r>
      <w:r w:rsidRPr="00D07DD0">
        <w:rPr>
          <w:rFonts w:ascii="Arial" w:hAnsi="Arial" w:cs="Arial"/>
          <w:kern w:val="36"/>
          <w:sz w:val="24"/>
          <w:szCs w:val="24"/>
          <w:lang w:eastAsia="et-EE"/>
        </w:rPr>
        <w:t xml:space="preserve"> fassaadi, rõdude, varikatuste, katuse ja korstnate projekteerimist ja renoveerimist.</w:t>
      </w:r>
    </w:p>
    <w:p w14:paraId="25F383CF" w14:textId="77777777" w:rsidR="00D07DD0" w:rsidRPr="00D07DD0" w:rsidRDefault="00D07DD0" w:rsidP="00D07DD0">
      <w:pPr>
        <w:spacing w:after="0" w:line="276" w:lineRule="auto"/>
        <w:jc w:val="both"/>
        <w:rPr>
          <w:rFonts w:ascii="Arial" w:hAnsi="Arial" w:cs="Arial"/>
          <w:kern w:val="36"/>
          <w:sz w:val="24"/>
          <w:szCs w:val="24"/>
          <w:lang w:eastAsia="et-EE"/>
        </w:rPr>
      </w:pPr>
    </w:p>
    <w:p w14:paraId="0A145D64" w14:textId="4A37D3AA" w:rsidR="00D07DD0" w:rsidRPr="00D07DD0" w:rsidRDefault="00D07DD0" w:rsidP="00D07DD0">
      <w:pPr>
        <w:spacing w:after="0" w:line="276" w:lineRule="auto"/>
        <w:jc w:val="both"/>
        <w:rPr>
          <w:rFonts w:ascii="Arial" w:hAnsi="Arial" w:cs="Arial"/>
          <w:kern w:val="36"/>
          <w:sz w:val="24"/>
          <w:szCs w:val="24"/>
          <w:lang w:eastAsia="et-EE"/>
        </w:rPr>
      </w:pPr>
      <w:r w:rsidRPr="00D07DD0">
        <w:rPr>
          <w:rFonts w:ascii="Arial" w:hAnsi="Arial" w:cs="Arial"/>
          <w:kern w:val="36"/>
          <w:sz w:val="24"/>
          <w:szCs w:val="24"/>
          <w:lang w:eastAsia="et-EE"/>
        </w:rPr>
        <w:t>Tegemist ei ole sisuliselt täiesti uue toetuse sisuga, sest mitmed nimetatud tööd olid varasemalt kaudselt hõlmatud hoovi heakorrastamise toetuse</w:t>
      </w:r>
      <w:r w:rsidR="00415E43">
        <w:rPr>
          <w:rFonts w:ascii="Arial" w:hAnsi="Arial" w:cs="Arial"/>
          <w:kern w:val="36"/>
          <w:sz w:val="24"/>
          <w:szCs w:val="24"/>
          <w:lang w:eastAsia="et-EE"/>
        </w:rPr>
        <w:t>ga</w:t>
      </w:r>
      <w:r w:rsidRPr="00D07DD0">
        <w:rPr>
          <w:rFonts w:ascii="Arial" w:hAnsi="Arial" w:cs="Arial"/>
          <w:kern w:val="36"/>
          <w:sz w:val="24"/>
          <w:szCs w:val="24"/>
          <w:lang w:eastAsia="et-EE"/>
        </w:rPr>
        <w:t xml:space="preserve"> või üldiste renoveerimistööde alla kuuluvate tegevustena. Ent nende käsitlemine ühtse ja eraldiseisva toetuse liigina oli puudulik ning regulatsioon ei võimaldanud töid üheselt toetuse objektina määratleda. Seetõttu nähakse nüüd ette selge toetuse liik, mis võimaldab eristada kulupõhisust ja määrata konkreetseid ning selgelt piiritletud toetusmääri.</w:t>
      </w:r>
    </w:p>
    <w:p w14:paraId="4A4F79DA" w14:textId="77777777" w:rsidR="00D07DD0" w:rsidRPr="00D07DD0" w:rsidRDefault="00D07DD0" w:rsidP="00D07DD0">
      <w:pPr>
        <w:spacing w:after="0" w:line="276" w:lineRule="auto"/>
        <w:jc w:val="both"/>
        <w:rPr>
          <w:rFonts w:ascii="Arial" w:hAnsi="Arial" w:cs="Arial"/>
          <w:kern w:val="36"/>
          <w:sz w:val="24"/>
          <w:szCs w:val="24"/>
          <w:lang w:eastAsia="et-EE"/>
        </w:rPr>
      </w:pPr>
    </w:p>
    <w:p w14:paraId="660286B2" w14:textId="77777777" w:rsidR="00D07DD0" w:rsidRPr="00D07DD0" w:rsidRDefault="00D07DD0" w:rsidP="00D07DD0">
      <w:pPr>
        <w:spacing w:after="0" w:line="276" w:lineRule="auto"/>
        <w:jc w:val="both"/>
        <w:rPr>
          <w:rFonts w:ascii="Arial" w:hAnsi="Arial" w:cs="Arial"/>
          <w:kern w:val="36"/>
          <w:sz w:val="24"/>
          <w:szCs w:val="24"/>
          <w:lang w:eastAsia="et-EE"/>
        </w:rPr>
      </w:pPr>
      <w:r w:rsidRPr="00D07DD0">
        <w:rPr>
          <w:rFonts w:ascii="Arial" w:hAnsi="Arial" w:cs="Arial"/>
          <w:kern w:val="36"/>
          <w:sz w:val="24"/>
          <w:szCs w:val="24"/>
          <w:lang w:eastAsia="et-EE"/>
        </w:rPr>
        <w:t>Muudatus on oluline eelkõige järgmistel põhjustel:</w:t>
      </w:r>
    </w:p>
    <w:p w14:paraId="4811EA76" w14:textId="3ADA0243" w:rsidR="00D07DD0" w:rsidRPr="00646406" w:rsidRDefault="00D07DD0" w:rsidP="00786C5E">
      <w:pPr>
        <w:pStyle w:val="Loendilik"/>
        <w:numPr>
          <w:ilvl w:val="0"/>
          <w:numId w:val="2"/>
        </w:numPr>
        <w:spacing w:after="0" w:line="276" w:lineRule="auto"/>
        <w:jc w:val="both"/>
        <w:rPr>
          <w:rFonts w:ascii="Arial" w:hAnsi="Arial" w:cs="Arial"/>
          <w:kern w:val="36"/>
          <w:sz w:val="24"/>
          <w:szCs w:val="24"/>
          <w:lang w:eastAsia="et-EE"/>
        </w:rPr>
      </w:pPr>
      <w:r w:rsidRPr="00646406">
        <w:rPr>
          <w:rFonts w:ascii="Arial" w:hAnsi="Arial" w:cs="Arial"/>
          <w:kern w:val="36"/>
          <w:sz w:val="24"/>
          <w:szCs w:val="24"/>
          <w:lang w:eastAsia="et-EE"/>
        </w:rPr>
        <w:t>Ehitiste seisukord ja ohutus</w:t>
      </w:r>
    </w:p>
    <w:p w14:paraId="725C980A" w14:textId="77777777" w:rsidR="00D07DD0" w:rsidRPr="00D07DD0" w:rsidRDefault="00D07DD0" w:rsidP="00646406">
      <w:pPr>
        <w:spacing w:after="0" w:line="276" w:lineRule="auto"/>
        <w:ind w:left="708"/>
        <w:jc w:val="both"/>
        <w:rPr>
          <w:rFonts w:ascii="Arial" w:hAnsi="Arial" w:cs="Arial"/>
          <w:kern w:val="36"/>
          <w:sz w:val="24"/>
          <w:szCs w:val="24"/>
          <w:lang w:eastAsia="et-EE"/>
        </w:rPr>
      </w:pPr>
      <w:r w:rsidRPr="00D07DD0">
        <w:rPr>
          <w:rFonts w:ascii="Arial" w:hAnsi="Arial" w:cs="Arial"/>
          <w:kern w:val="36"/>
          <w:sz w:val="24"/>
          <w:szCs w:val="24"/>
          <w:lang w:eastAsia="et-EE"/>
        </w:rPr>
        <w:t>Paljud Kohtla-Järve korterelamud on amortiseerunud ning nende fassaadid, rõdud, varikatused ja katused, sealhulgas korstnad, vajavad mahukaid renoveerimistöid. Konstruktsioonide lagunemine kujutab endast otsest ohtu elanike ja möödujate turvalisusele. Seetõttu on nende tööde toetamine linna kui terviku seisukohalt vältimatult vajalik.</w:t>
      </w:r>
    </w:p>
    <w:p w14:paraId="25E5B687" w14:textId="541FA0C1" w:rsidR="00D07DD0" w:rsidRPr="00646406" w:rsidRDefault="00D07DD0" w:rsidP="00786C5E">
      <w:pPr>
        <w:pStyle w:val="Loendilik"/>
        <w:numPr>
          <w:ilvl w:val="0"/>
          <w:numId w:val="2"/>
        </w:numPr>
        <w:spacing w:after="0" w:line="276" w:lineRule="auto"/>
        <w:jc w:val="both"/>
        <w:rPr>
          <w:rFonts w:ascii="Arial" w:hAnsi="Arial" w:cs="Arial"/>
          <w:kern w:val="36"/>
          <w:sz w:val="24"/>
          <w:szCs w:val="24"/>
          <w:lang w:eastAsia="et-EE"/>
        </w:rPr>
      </w:pPr>
      <w:r w:rsidRPr="00646406">
        <w:rPr>
          <w:rFonts w:ascii="Arial" w:hAnsi="Arial" w:cs="Arial"/>
          <w:kern w:val="36"/>
          <w:sz w:val="24"/>
          <w:szCs w:val="24"/>
          <w:lang w:eastAsia="et-EE"/>
        </w:rPr>
        <w:t>Arhitektuurse välimuse parandamine</w:t>
      </w:r>
    </w:p>
    <w:p w14:paraId="78981D39" w14:textId="77777777" w:rsidR="00D07DD0" w:rsidRPr="00D07DD0" w:rsidRDefault="00D07DD0" w:rsidP="00646406">
      <w:pPr>
        <w:spacing w:after="0" w:line="276" w:lineRule="auto"/>
        <w:ind w:left="708"/>
        <w:jc w:val="both"/>
        <w:rPr>
          <w:rFonts w:ascii="Arial" w:hAnsi="Arial" w:cs="Arial"/>
          <w:kern w:val="36"/>
          <w:sz w:val="24"/>
          <w:szCs w:val="24"/>
          <w:lang w:eastAsia="et-EE"/>
        </w:rPr>
      </w:pPr>
      <w:r w:rsidRPr="00D07DD0">
        <w:rPr>
          <w:rFonts w:ascii="Arial" w:hAnsi="Arial" w:cs="Arial"/>
          <w:kern w:val="36"/>
          <w:sz w:val="24"/>
          <w:szCs w:val="24"/>
          <w:lang w:eastAsia="et-EE"/>
        </w:rPr>
        <w:t>Fassaadide korrastamine tõstab elukeskkonna visuaalset kvaliteeti ja aitab parandada linna kuvandit. Miljööväärtuslikes piirkondades on fassaadidel oluline kultuuripärandi väärtus, mis seab töödele täiendavaid nõudeid.</w:t>
      </w:r>
    </w:p>
    <w:p w14:paraId="4605CFFE" w14:textId="68D35A6E" w:rsidR="00D07DD0" w:rsidRPr="00646406" w:rsidRDefault="00D07DD0" w:rsidP="00786C5E">
      <w:pPr>
        <w:pStyle w:val="Loendilik"/>
        <w:numPr>
          <w:ilvl w:val="0"/>
          <w:numId w:val="2"/>
        </w:numPr>
        <w:spacing w:after="0" w:line="276" w:lineRule="auto"/>
        <w:jc w:val="both"/>
        <w:rPr>
          <w:rFonts w:ascii="Arial" w:hAnsi="Arial" w:cs="Arial"/>
          <w:kern w:val="36"/>
          <w:sz w:val="24"/>
          <w:szCs w:val="24"/>
          <w:lang w:eastAsia="et-EE"/>
        </w:rPr>
      </w:pPr>
      <w:r w:rsidRPr="00646406">
        <w:rPr>
          <w:rFonts w:ascii="Arial" w:hAnsi="Arial" w:cs="Arial"/>
          <w:kern w:val="36"/>
          <w:sz w:val="24"/>
          <w:szCs w:val="24"/>
          <w:lang w:eastAsia="et-EE"/>
        </w:rPr>
        <w:t>Energiatõhusus ja püsikulude vähendamine</w:t>
      </w:r>
    </w:p>
    <w:p w14:paraId="68091F5C" w14:textId="02005514" w:rsidR="00D07DD0" w:rsidRPr="00D07DD0" w:rsidRDefault="00D07DD0" w:rsidP="00646406">
      <w:pPr>
        <w:spacing w:after="0" w:line="276" w:lineRule="auto"/>
        <w:ind w:left="708"/>
        <w:jc w:val="both"/>
        <w:rPr>
          <w:rFonts w:ascii="Arial" w:hAnsi="Arial" w:cs="Arial"/>
          <w:kern w:val="36"/>
          <w:sz w:val="24"/>
          <w:szCs w:val="24"/>
          <w:lang w:eastAsia="et-EE"/>
        </w:rPr>
      </w:pPr>
      <w:r w:rsidRPr="00D07DD0">
        <w:rPr>
          <w:rFonts w:ascii="Arial" w:hAnsi="Arial" w:cs="Arial"/>
          <w:kern w:val="36"/>
          <w:sz w:val="24"/>
          <w:szCs w:val="24"/>
          <w:lang w:eastAsia="et-EE"/>
        </w:rPr>
        <w:t>Fassaad ja katus on hoone energiatõhususe seisukohalt võtmetähtsusega. Nende renoveerimine vähendab energiaarveid, hoone soojuska</w:t>
      </w:r>
      <w:r w:rsidR="00722CA2">
        <w:rPr>
          <w:rFonts w:ascii="Arial" w:hAnsi="Arial" w:cs="Arial"/>
          <w:kern w:val="36"/>
          <w:sz w:val="24"/>
          <w:szCs w:val="24"/>
          <w:lang w:eastAsia="et-EE"/>
        </w:rPr>
        <w:t>du</w:t>
      </w:r>
      <w:r w:rsidRPr="00D07DD0">
        <w:rPr>
          <w:rFonts w:ascii="Arial" w:hAnsi="Arial" w:cs="Arial"/>
          <w:kern w:val="36"/>
          <w:sz w:val="24"/>
          <w:szCs w:val="24"/>
          <w:lang w:eastAsia="et-EE"/>
        </w:rPr>
        <w:t xml:space="preserve"> ja püsikulusid, mis on Kohtla-Järve elanike jaoks oluline</w:t>
      </w:r>
      <w:r w:rsidR="00722CA2">
        <w:rPr>
          <w:rFonts w:ascii="Arial" w:hAnsi="Arial" w:cs="Arial"/>
          <w:kern w:val="36"/>
          <w:sz w:val="24"/>
          <w:szCs w:val="24"/>
          <w:lang w:eastAsia="et-EE"/>
        </w:rPr>
        <w:t>,</w:t>
      </w:r>
      <w:r w:rsidRPr="00D07DD0">
        <w:rPr>
          <w:rFonts w:ascii="Arial" w:hAnsi="Arial" w:cs="Arial"/>
          <w:kern w:val="36"/>
          <w:sz w:val="24"/>
          <w:szCs w:val="24"/>
          <w:lang w:eastAsia="et-EE"/>
        </w:rPr>
        <w:t xml:space="preserve"> arvestades piirkondlikku tulutaset ja elamufondi vanust.</w:t>
      </w:r>
    </w:p>
    <w:p w14:paraId="755E3A5C" w14:textId="696FEB33" w:rsidR="00D07DD0" w:rsidRPr="00646406" w:rsidRDefault="00D07DD0" w:rsidP="00786C5E">
      <w:pPr>
        <w:pStyle w:val="Loendilik"/>
        <w:numPr>
          <w:ilvl w:val="0"/>
          <w:numId w:val="2"/>
        </w:numPr>
        <w:spacing w:after="0" w:line="276" w:lineRule="auto"/>
        <w:jc w:val="both"/>
        <w:rPr>
          <w:rFonts w:ascii="Arial" w:hAnsi="Arial" w:cs="Arial"/>
          <w:kern w:val="36"/>
          <w:sz w:val="24"/>
          <w:szCs w:val="24"/>
          <w:lang w:eastAsia="et-EE"/>
        </w:rPr>
      </w:pPr>
      <w:r w:rsidRPr="00646406">
        <w:rPr>
          <w:rFonts w:ascii="Arial" w:hAnsi="Arial" w:cs="Arial"/>
          <w:kern w:val="36"/>
          <w:sz w:val="24"/>
          <w:szCs w:val="24"/>
          <w:lang w:eastAsia="et-EE"/>
        </w:rPr>
        <w:t>Projekteerimise toetamine eraldiseisva sihtotstarbena</w:t>
      </w:r>
    </w:p>
    <w:p w14:paraId="3AF1DB40" w14:textId="7BDD4646" w:rsidR="00D07DD0" w:rsidRPr="00D07DD0" w:rsidRDefault="00D07DD0" w:rsidP="00646406">
      <w:pPr>
        <w:spacing w:after="0" w:line="276" w:lineRule="auto"/>
        <w:ind w:left="708"/>
        <w:jc w:val="both"/>
        <w:rPr>
          <w:rFonts w:ascii="Arial" w:hAnsi="Arial" w:cs="Arial"/>
          <w:kern w:val="36"/>
          <w:sz w:val="24"/>
          <w:szCs w:val="24"/>
          <w:lang w:eastAsia="et-EE"/>
        </w:rPr>
      </w:pPr>
      <w:r w:rsidRPr="00D07DD0">
        <w:rPr>
          <w:rFonts w:ascii="Arial" w:hAnsi="Arial" w:cs="Arial"/>
          <w:kern w:val="36"/>
          <w:sz w:val="24"/>
          <w:szCs w:val="24"/>
          <w:lang w:eastAsia="et-EE"/>
        </w:rPr>
        <w:t>Enamik renoveerimis</w:t>
      </w:r>
      <w:r w:rsidR="00722CA2">
        <w:rPr>
          <w:rFonts w:ascii="Arial" w:hAnsi="Arial" w:cs="Arial"/>
          <w:kern w:val="36"/>
          <w:sz w:val="24"/>
          <w:szCs w:val="24"/>
          <w:lang w:eastAsia="et-EE"/>
        </w:rPr>
        <w:t>-</w:t>
      </w:r>
      <w:r w:rsidRPr="00D07DD0">
        <w:rPr>
          <w:rFonts w:ascii="Arial" w:hAnsi="Arial" w:cs="Arial"/>
          <w:kern w:val="36"/>
          <w:sz w:val="24"/>
          <w:szCs w:val="24"/>
          <w:lang w:eastAsia="et-EE"/>
        </w:rPr>
        <w:t xml:space="preserve"> ja rekonstrueerimistöid eeldab eraldi projektlahenduse tellimist. Seetõttu nähakse ette toetus nii projekteerimiseks kui ka ehitus</w:t>
      </w:r>
      <w:r w:rsidR="00722CA2">
        <w:rPr>
          <w:rFonts w:ascii="Arial" w:hAnsi="Arial" w:cs="Arial"/>
          <w:kern w:val="36"/>
          <w:sz w:val="24"/>
          <w:szCs w:val="24"/>
          <w:lang w:eastAsia="et-EE"/>
        </w:rPr>
        <w:t>-</w:t>
      </w:r>
      <w:r w:rsidRPr="00D07DD0">
        <w:rPr>
          <w:rFonts w:ascii="Arial" w:hAnsi="Arial" w:cs="Arial"/>
          <w:kern w:val="36"/>
          <w:sz w:val="24"/>
          <w:szCs w:val="24"/>
          <w:lang w:eastAsia="et-EE"/>
        </w:rPr>
        <w:t xml:space="preserve"> ja rekonstrueerimistöödeks. See tagab nõuetekohase ehitustegevuse </w:t>
      </w:r>
      <w:proofErr w:type="spellStart"/>
      <w:r w:rsidRPr="00D07DD0">
        <w:rPr>
          <w:rFonts w:ascii="Arial" w:hAnsi="Arial" w:cs="Arial"/>
          <w:kern w:val="36"/>
          <w:sz w:val="24"/>
          <w:szCs w:val="24"/>
          <w:lang w:eastAsia="et-EE"/>
        </w:rPr>
        <w:t>EhS</w:t>
      </w:r>
      <w:proofErr w:type="spellEnd"/>
      <w:r w:rsidRPr="00D07DD0">
        <w:rPr>
          <w:rFonts w:ascii="Arial" w:hAnsi="Arial" w:cs="Arial"/>
          <w:kern w:val="36"/>
          <w:sz w:val="24"/>
          <w:szCs w:val="24"/>
          <w:lang w:eastAsia="et-EE"/>
        </w:rPr>
        <w:t xml:space="preserve"> mõistes ja tõstab tööde kvaliteeti.</w:t>
      </w:r>
    </w:p>
    <w:p w14:paraId="01E4CBCA" w14:textId="22A45074" w:rsidR="00D07DD0" w:rsidRPr="00646406" w:rsidRDefault="00D07DD0" w:rsidP="00786C5E">
      <w:pPr>
        <w:pStyle w:val="Loendilik"/>
        <w:numPr>
          <w:ilvl w:val="0"/>
          <w:numId w:val="2"/>
        </w:numPr>
        <w:spacing w:after="0" w:line="276" w:lineRule="auto"/>
        <w:jc w:val="both"/>
        <w:rPr>
          <w:rFonts w:ascii="Arial" w:hAnsi="Arial" w:cs="Arial"/>
          <w:kern w:val="36"/>
          <w:sz w:val="24"/>
          <w:szCs w:val="24"/>
          <w:lang w:eastAsia="et-EE"/>
        </w:rPr>
      </w:pPr>
      <w:r w:rsidRPr="00646406">
        <w:rPr>
          <w:rFonts w:ascii="Arial" w:hAnsi="Arial" w:cs="Arial"/>
          <w:kern w:val="36"/>
          <w:sz w:val="24"/>
          <w:szCs w:val="24"/>
          <w:lang w:eastAsia="et-EE"/>
        </w:rPr>
        <w:t>Korteriühistute tagasiside</w:t>
      </w:r>
    </w:p>
    <w:p w14:paraId="416AC8A5" w14:textId="77777777" w:rsidR="00D07DD0" w:rsidRPr="00D07DD0" w:rsidRDefault="00D07DD0" w:rsidP="00646406">
      <w:pPr>
        <w:spacing w:after="0" w:line="276" w:lineRule="auto"/>
        <w:ind w:left="708"/>
        <w:jc w:val="both"/>
        <w:rPr>
          <w:rFonts w:ascii="Arial" w:hAnsi="Arial" w:cs="Arial"/>
          <w:kern w:val="36"/>
          <w:sz w:val="24"/>
          <w:szCs w:val="24"/>
          <w:lang w:eastAsia="et-EE"/>
        </w:rPr>
      </w:pPr>
      <w:r w:rsidRPr="00D07DD0">
        <w:rPr>
          <w:rFonts w:ascii="Arial" w:hAnsi="Arial" w:cs="Arial"/>
          <w:kern w:val="36"/>
          <w:sz w:val="24"/>
          <w:szCs w:val="24"/>
          <w:lang w:eastAsia="et-EE"/>
        </w:rPr>
        <w:t>Korteriühistute esimehed on korduvalt juhtinud tähelepanu, et fassaadi ja katuse tööde maksumus on sageli põhjus, miks vajalikud tööd lükkuvad edasi. Selge ja eraldi toetuse liik suurendab motiveeritust ning loob paremad finantsilised eeldused tööde alustamiseks.</w:t>
      </w:r>
    </w:p>
    <w:p w14:paraId="3D73589D" w14:textId="77777777" w:rsidR="00D07DD0" w:rsidRPr="00D07DD0" w:rsidRDefault="00D07DD0" w:rsidP="00D07DD0">
      <w:pPr>
        <w:spacing w:after="0" w:line="276" w:lineRule="auto"/>
        <w:jc w:val="both"/>
        <w:rPr>
          <w:rFonts w:ascii="Arial" w:hAnsi="Arial" w:cs="Arial"/>
          <w:kern w:val="36"/>
          <w:sz w:val="24"/>
          <w:szCs w:val="24"/>
          <w:lang w:eastAsia="et-EE"/>
        </w:rPr>
      </w:pPr>
    </w:p>
    <w:p w14:paraId="0D1B5C79" w14:textId="19B454FF" w:rsidR="00D07DD0" w:rsidRPr="00D07DD0" w:rsidRDefault="00D07DD0" w:rsidP="00D07DD0">
      <w:pPr>
        <w:spacing w:after="0" w:line="276" w:lineRule="auto"/>
        <w:jc w:val="both"/>
        <w:rPr>
          <w:rFonts w:ascii="Arial" w:hAnsi="Arial" w:cs="Arial"/>
          <w:kern w:val="36"/>
          <w:sz w:val="24"/>
          <w:szCs w:val="24"/>
          <w:lang w:eastAsia="et-EE"/>
        </w:rPr>
      </w:pPr>
      <w:r w:rsidRPr="00646406">
        <w:rPr>
          <w:rFonts w:ascii="Arial" w:hAnsi="Arial" w:cs="Arial"/>
          <w:b/>
          <w:bCs/>
          <w:kern w:val="36"/>
          <w:sz w:val="24"/>
          <w:szCs w:val="24"/>
          <w:lang w:eastAsia="et-EE"/>
        </w:rPr>
        <w:t>Punktiga 25</w:t>
      </w:r>
      <w:r w:rsidRPr="00D07DD0">
        <w:rPr>
          <w:rFonts w:ascii="Arial" w:hAnsi="Arial" w:cs="Arial"/>
          <w:kern w:val="36"/>
          <w:sz w:val="24"/>
          <w:szCs w:val="24"/>
          <w:lang w:eastAsia="et-EE"/>
        </w:rPr>
        <w:t xml:space="preserve"> täiendatakse määruse paragrahvi 3 uute lõigetega 3</w:t>
      </w:r>
      <w:r w:rsidRPr="00646406">
        <w:rPr>
          <w:rFonts w:ascii="Arial" w:hAnsi="Arial" w:cs="Arial"/>
          <w:kern w:val="36"/>
          <w:sz w:val="24"/>
          <w:szCs w:val="24"/>
          <w:vertAlign w:val="superscript"/>
          <w:lang w:eastAsia="et-EE"/>
        </w:rPr>
        <w:t>4</w:t>
      </w:r>
      <w:r w:rsidR="003E130B">
        <w:rPr>
          <w:rFonts w:ascii="Arial" w:hAnsi="Arial" w:cs="Arial"/>
          <w:kern w:val="36"/>
          <w:sz w:val="24"/>
          <w:szCs w:val="24"/>
          <w:lang w:eastAsia="et-EE"/>
        </w:rPr>
        <w:t xml:space="preserve"> ja</w:t>
      </w:r>
      <w:r w:rsidRPr="00D07DD0">
        <w:rPr>
          <w:rFonts w:ascii="Arial" w:hAnsi="Arial" w:cs="Arial"/>
          <w:kern w:val="36"/>
          <w:sz w:val="24"/>
          <w:szCs w:val="24"/>
          <w:lang w:eastAsia="et-EE"/>
        </w:rPr>
        <w:t xml:space="preserve"> 3</w:t>
      </w:r>
      <w:r w:rsidRPr="00646406">
        <w:rPr>
          <w:rFonts w:ascii="Arial" w:hAnsi="Arial" w:cs="Arial"/>
          <w:kern w:val="36"/>
          <w:sz w:val="24"/>
          <w:szCs w:val="24"/>
          <w:vertAlign w:val="superscript"/>
          <w:lang w:eastAsia="et-EE"/>
        </w:rPr>
        <w:t>5</w:t>
      </w:r>
      <w:r w:rsidR="003E130B">
        <w:rPr>
          <w:rFonts w:ascii="Arial" w:hAnsi="Arial" w:cs="Arial"/>
          <w:kern w:val="36"/>
          <w:sz w:val="24"/>
          <w:szCs w:val="24"/>
          <w:lang w:eastAsia="et-EE"/>
        </w:rPr>
        <w:t>,</w:t>
      </w:r>
      <w:r w:rsidRPr="00D07DD0">
        <w:rPr>
          <w:rFonts w:ascii="Arial" w:hAnsi="Arial" w:cs="Arial"/>
          <w:kern w:val="36"/>
          <w:sz w:val="24"/>
          <w:szCs w:val="24"/>
          <w:lang w:eastAsia="et-EE"/>
        </w:rPr>
        <w:t xml:space="preserve"> mille kohaselt:</w:t>
      </w:r>
    </w:p>
    <w:p w14:paraId="2D3E8F81" w14:textId="61CC9397" w:rsidR="00D07DD0" w:rsidRPr="00646406" w:rsidRDefault="00D07DD0" w:rsidP="00786C5E">
      <w:pPr>
        <w:pStyle w:val="Loendilik"/>
        <w:numPr>
          <w:ilvl w:val="0"/>
          <w:numId w:val="3"/>
        </w:numPr>
        <w:spacing w:after="0" w:line="276" w:lineRule="auto"/>
        <w:jc w:val="both"/>
        <w:rPr>
          <w:rFonts w:ascii="Arial" w:hAnsi="Arial" w:cs="Arial"/>
          <w:kern w:val="36"/>
          <w:sz w:val="24"/>
          <w:szCs w:val="24"/>
          <w:lang w:eastAsia="et-EE"/>
        </w:rPr>
      </w:pPr>
      <w:r w:rsidRPr="00646406">
        <w:rPr>
          <w:rFonts w:ascii="Arial" w:hAnsi="Arial" w:cs="Arial"/>
          <w:kern w:val="36"/>
          <w:sz w:val="24"/>
          <w:szCs w:val="24"/>
          <w:lang w:eastAsia="et-EE"/>
        </w:rPr>
        <w:t xml:space="preserve">tavapärane toetuse määr </w:t>
      </w:r>
      <w:r w:rsidR="00115CEC">
        <w:rPr>
          <w:rFonts w:ascii="Arial" w:hAnsi="Arial" w:cs="Arial"/>
          <w:kern w:val="36"/>
          <w:sz w:val="24"/>
          <w:szCs w:val="24"/>
          <w:lang w:eastAsia="et-EE"/>
        </w:rPr>
        <w:t>korterelamu ja selle oluliste osade</w:t>
      </w:r>
      <w:r w:rsidRPr="00646406">
        <w:rPr>
          <w:rFonts w:ascii="Arial" w:hAnsi="Arial" w:cs="Arial"/>
          <w:kern w:val="36"/>
          <w:sz w:val="24"/>
          <w:szCs w:val="24"/>
          <w:lang w:eastAsia="et-EE"/>
        </w:rPr>
        <w:t xml:space="preserve"> projekteerimis</w:t>
      </w:r>
      <w:r w:rsidR="00115CEC">
        <w:rPr>
          <w:rFonts w:ascii="Arial" w:hAnsi="Arial" w:cs="Arial"/>
          <w:kern w:val="36"/>
          <w:sz w:val="24"/>
          <w:szCs w:val="24"/>
          <w:lang w:eastAsia="et-EE"/>
        </w:rPr>
        <w:t>-</w:t>
      </w:r>
      <w:r w:rsidRPr="00646406">
        <w:rPr>
          <w:rFonts w:ascii="Arial" w:hAnsi="Arial" w:cs="Arial"/>
          <w:kern w:val="36"/>
          <w:sz w:val="24"/>
          <w:szCs w:val="24"/>
          <w:lang w:eastAsia="et-EE"/>
        </w:rPr>
        <w:t xml:space="preserve"> ja rekonstrueerimise puhul on 25%, kuid mitte rohkem kui 15 000 eurot kolme kalendriaasta jooksul</w:t>
      </w:r>
      <w:r w:rsidR="00722CA2">
        <w:rPr>
          <w:rFonts w:ascii="Arial" w:hAnsi="Arial" w:cs="Arial"/>
          <w:kern w:val="36"/>
          <w:sz w:val="24"/>
          <w:szCs w:val="24"/>
          <w:lang w:eastAsia="et-EE"/>
        </w:rPr>
        <w:t>;</w:t>
      </w:r>
    </w:p>
    <w:p w14:paraId="1E953F28" w14:textId="77777777" w:rsidR="00D07DD0" w:rsidRPr="00646406" w:rsidRDefault="00D07DD0" w:rsidP="00786C5E">
      <w:pPr>
        <w:pStyle w:val="Loendilik"/>
        <w:numPr>
          <w:ilvl w:val="0"/>
          <w:numId w:val="3"/>
        </w:numPr>
        <w:spacing w:after="0" w:line="276" w:lineRule="auto"/>
        <w:jc w:val="both"/>
        <w:rPr>
          <w:rFonts w:ascii="Arial" w:hAnsi="Arial" w:cs="Arial"/>
          <w:kern w:val="36"/>
          <w:sz w:val="24"/>
          <w:szCs w:val="24"/>
          <w:lang w:eastAsia="et-EE"/>
        </w:rPr>
      </w:pPr>
      <w:r w:rsidRPr="00646406">
        <w:rPr>
          <w:rFonts w:ascii="Arial" w:hAnsi="Arial" w:cs="Arial"/>
          <w:kern w:val="36"/>
          <w:sz w:val="24"/>
          <w:szCs w:val="24"/>
          <w:lang w:eastAsia="et-EE"/>
        </w:rPr>
        <w:t>kõrgendatud toetuse määr 35% ja kuni 20 000 eurot ühe taotleja kohta kolme kalendriaasta jooksul kehtib siis, kui korterelamu asub kas:</w:t>
      </w:r>
    </w:p>
    <w:p w14:paraId="6F450DBC" w14:textId="77777777" w:rsidR="00D07DD0" w:rsidRPr="00646406" w:rsidRDefault="00D07DD0" w:rsidP="00786C5E">
      <w:pPr>
        <w:pStyle w:val="Loendilik"/>
        <w:numPr>
          <w:ilvl w:val="1"/>
          <w:numId w:val="3"/>
        </w:numPr>
        <w:spacing w:after="0" w:line="276" w:lineRule="auto"/>
        <w:jc w:val="both"/>
        <w:rPr>
          <w:rFonts w:ascii="Arial" w:hAnsi="Arial" w:cs="Arial"/>
          <w:kern w:val="36"/>
          <w:sz w:val="24"/>
          <w:szCs w:val="24"/>
          <w:lang w:eastAsia="et-EE"/>
        </w:rPr>
      </w:pPr>
      <w:r w:rsidRPr="00646406">
        <w:rPr>
          <w:rFonts w:ascii="Arial" w:hAnsi="Arial" w:cs="Arial"/>
          <w:kern w:val="36"/>
          <w:sz w:val="24"/>
          <w:szCs w:val="24"/>
          <w:lang w:eastAsia="et-EE"/>
        </w:rPr>
        <w:t>väljaspool ühendatud soojuse võrgupiirkonda või</w:t>
      </w:r>
    </w:p>
    <w:p w14:paraId="1EEC0294" w14:textId="77777777" w:rsidR="00D07DD0" w:rsidRPr="00646406" w:rsidRDefault="00D07DD0" w:rsidP="00786C5E">
      <w:pPr>
        <w:pStyle w:val="Loendilik"/>
        <w:numPr>
          <w:ilvl w:val="1"/>
          <w:numId w:val="3"/>
        </w:numPr>
        <w:spacing w:after="0" w:line="276" w:lineRule="auto"/>
        <w:jc w:val="both"/>
        <w:rPr>
          <w:rFonts w:ascii="Arial" w:hAnsi="Arial" w:cs="Arial"/>
          <w:kern w:val="36"/>
          <w:sz w:val="24"/>
          <w:szCs w:val="24"/>
          <w:lang w:eastAsia="et-EE"/>
        </w:rPr>
      </w:pPr>
      <w:r w:rsidRPr="00646406">
        <w:rPr>
          <w:rFonts w:ascii="Arial" w:hAnsi="Arial" w:cs="Arial"/>
          <w:kern w:val="36"/>
          <w:sz w:val="24"/>
          <w:szCs w:val="24"/>
          <w:lang w:eastAsia="et-EE"/>
        </w:rPr>
        <w:t>miljööväärtuslike hoonestusalade teemaplaneeringuga kaetud alal.</w:t>
      </w:r>
    </w:p>
    <w:p w14:paraId="5F2BB0E5" w14:textId="77777777" w:rsidR="00D07DD0" w:rsidRPr="00D07DD0" w:rsidRDefault="00D07DD0" w:rsidP="00D07DD0">
      <w:pPr>
        <w:spacing w:after="0" w:line="276" w:lineRule="auto"/>
        <w:jc w:val="both"/>
        <w:rPr>
          <w:rFonts w:ascii="Arial" w:hAnsi="Arial" w:cs="Arial"/>
          <w:kern w:val="36"/>
          <w:sz w:val="24"/>
          <w:szCs w:val="24"/>
          <w:lang w:eastAsia="et-EE"/>
        </w:rPr>
      </w:pPr>
    </w:p>
    <w:p w14:paraId="2A2E25D2" w14:textId="77777777" w:rsidR="00D07DD0" w:rsidRPr="00D07DD0" w:rsidRDefault="00D07DD0" w:rsidP="00D07DD0">
      <w:pPr>
        <w:spacing w:after="0" w:line="276" w:lineRule="auto"/>
        <w:jc w:val="both"/>
        <w:rPr>
          <w:rFonts w:ascii="Arial" w:hAnsi="Arial" w:cs="Arial"/>
          <w:kern w:val="36"/>
          <w:sz w:val="24"/>
          <w:szCs w:val="24"/>
          <w:lang w:eastAsia="et-EE"/>
        </w:rPr>
      </w:pPr>
      <w:r w:rsidRPr="00D07DD0">
        <w:rPr>
          <w:rFonts w:ascii="Arial" w:hAnsi="Arial" w:cs="Arial"/>
          <w:kern w:val="36"/>
          <w:sz w:val="24"/>
          <w:szCs w:val="24"/>
          <w:lang w:eastAsia="et-EE"/>
        </w:rPr>
        <w:t>Kõrgendatud toetuse määra põhjendus:</w:t>
      </w:r>
    </w:p>
    <w:p w14:paraId="58903E69" w14:textId="29BFC590" w:rsidR="00D07DD0" w:rsidRPr="008423E4" w:rsidRDefault="00D07DD0" w:rsidP="00786C5E">
      <w:pPr>
        <w:pStyle w:val="Loendilik"/>
        <w:numPr>
          <w:ilvl w:val="0"/>
          <w:numId w:val="4"/>
        </w:numPr>
        <w:spacing w:after="0" w:line="276" w:lineRule="auto"/>
        <w:jc w:val="both"/>
        <w:rPr>
          <w:rFonts w:ascii="Arial" w:hAnsi="Arial" w:cs="Arial"/>
          <w:kern w:val="36"/>
          <w:sz w:val="24"/>
          <w:szCs w:val="24"/>
          <w:lang w:eastAsia="et-EE"/>
        </w:rPr>
      </w:pPr>
      <w:r w:rsidRPr="008423E4">
        <w:rPr>
          <w:rFonts w:ascii="Arial" w:hAnsi="Arial" w:cs="Arial"/>
          <w:kern w:val="36"/>
          <w:sz w:val="24"/>
          <w:szCs w:val="24"/>
          <w:lang w:eastAsia="et-EE"/>
        </w:rPr>
        <w:t>Piirkonnad väljaspool ühendatud soojuse võrgupiirkonda</w:t>
      </w:r>
    </w:p>
    <w:p w14:paraId="30B71FF5" w14:textId="77777777" w:rsidR="00D07DD0" w:rsidRPr="00D07DD0" w:rsidRDefault="00D07DD0" w:rsidP="008423E4">
      <w:pPr>
        <w:spacing w:after="0" w:line="276" w:lineRule="auto"/>
        <w:ind w:left="708"/>
        <w:jc w:val="both"/>
        <w:rPr>
          <w:rFonts w:ascii="Arial" w:hAnsi="Arial" w:cs="Arial"/>
          <w:kern w:val="36"/>
          <w:sz w:val="24"/>
          <w:szCs w:val="24"/>
          <w:lang w:eastAsia="et-EE"/>
        </w:rPr>
      </w:pPr>
      <w:r w:rsidRPr="00D07DD0">
        <w:rPr>
          <w:rFonts w:ascii="Arial" w:hAnsi="Arial" w:cs="Arial"/>
          <w:kern w:val="36"/>
          <w:sz w:val="24"/>
          <w:szCs w:val="24"/>
          <w:lang w:eastAsia="et-EE"/>
        </w:rPr>
        <w:t>Kukruse ja Oru linnaosad ei kuulu Konkurentsiameti kooskõlastatud ühendatud soojuse võrgupiirkonda ning neis piirkondades on soojuse hind märkimisväärselt kõrgem. See tähendab elanikele suuremaid püsikulusid ja väiksemaid võimalusi investeerida energiatõhususe parandamisse.</w:t>
      </w:r>
    </w:p>
    <w:p w14:paraId="7C51BD5C" w14:textId="77777777" w:rsidR="00D07DD0" w:rsidRPr="00D07DD0" w:rsidRDefault="00D07DD0" w:rsidP="008423E4">
      <w:pPr>
        <w:spacing w:after="0" w:line="276" w:lineRule="auto"/>
        <w:ind w:left="708"/>
        <w:jc w:val="both"/>
        <w:rPr>
          <w:rFonts w:ascii="Arial" w:hAnsi="Arial" w:cs="Arial"/>
          <w:kern w:val="36"/>
          <w:sz w:val="24"/>
          <w:szCs w:val="24"/>
          <w:lang w:eastAsia="et-EE"/>
        </w:rPr>
      </w:pPr>
      <w:r w:rsidRPr="00D07DD0">
        <w:rPr>
          <w:rFonts w:ascii="Arial" w:hAnsi="Arial" w:cs="Arial"/>
          <w:kern w:val="36"/>
          <w:sz w:val="24"/>
          <w:szCs w:val="24"/>
          <w:lang w:eastAsia="et-EE"/>
        </w:rPr>
        <w:t>Kõrgem toetusmäär aitab tasakaalustada piirkondlikku ebavõrdsust ja soodustab investeeringuid hoonete renoveerimisse.</w:t>
      </w:r>
    </w:p>
    <w:p w14:paraId="671E426B" w14:textId="12F63E0A" w:rsidR="00D07DD0" w:rsidRPr="008423E4" w:rsidRDefault="00D07DD0" w:rsidP="00786C5E">
      <w:pPr>
        <w:pStyle w:val="Loendilik"/>
        <w:numPr>
          <w:ilvl w:val="0"/>
          <w:numId w:val="4"/>
        </w:numPr>
        <w:spacing w:after="0" w:line="276" w:lineRule="auto"/>
        <w:jc w:val="both"/>
        <w:rPr>
          <w:rFonts w:ascii="Arial" w:hAnsi="Arial" w:cs="Arial"/>
          <w:kern w:val="36"/>
          <w:sz w:val="24"/>
          <w:szCs w:val="24"/>
          <w:lang w:eastAsia="et-EE"/>
        </w:rPr>
      </w:pPr>
      <w:r w:rsidRPr="008423E4">
        <w:rPr>
          <w:rFonts w:ascii="Arial" w:hAnsi="Arial" w:cs="Arial"/>
          <w:kern w:val="36"/>
          <w:sz w:val="24"/>
          <w:szCs w:val="24"/>
          <w:lang w:eastAsia="et-EE"/>
        </w:rPr>
        <w:t>Miljööväärtuslikud hoonestusalad</w:t>
      </w:r>
    </w:p>
    <w:p w14:paraId="0EE6E1BC" w14:textId="77777777" w:rsidR="00D07DD0" w:rsidRPr="00D07DD0" w:rsidRDefault="00D07DD0" w:rsidP="008423E4">
      <w:pPr>
        <w:spacing w:after="0" w:line="276" w:lineRule="auto"/>
        <w:ind w:left="708"/>
        <w:jc w:val="both"/>
        <w:rPr>
          <w:rFonts w:ascii="Arial" w:hAnsi="Arial" w:cs="Arial"/>
          <w:kern w:val="36"/>
          <w:sz w:val="24"/>
          <w:szCs w:val="24"/>
          <w:lang w:eastAsia="et-EE"/>
        </w:rPr>
      </w:pPr>
      <w:r w:rsidRPr="00D07DD0">
        <w:rPr>
          <w:rFonts w:ascii="Arial" w:hAnsi="Arial" w:cs="Arial"/>
          <w:kern w:val="36"/>
          <w:sz w:val="24"/>
          <w:szCs w:val="24"/>
          <w:lang w:eastAsia="et-EE"/>
        </w:rPr>
        <w:t>Teemaplaneeringuga hõlmatud hoonestusaladel kehtivad rangemad säilitamisnõuded, mis muudavad renoveerimistööd 30–50% kallimaks.</w:t>
      </w:r>
    </w:p>
    <w:p w14:paraId="4A6E9B20" w14:textId="3CBD1647" w:rsidR="00D07DD0" w:rsidRPr="00D07DD0" w:rsidRDefault="00D07DD0" w:rsidP="008423E4">
      <w:pPr>
        <w:spacing w:after="0" w:line="276" w:lineRule="auto"/>
        <w:ind w:left="708"/>
        <w:jc w:val="both"/>
        <w:rPr>
          <w:rFonts w:ascii="Arial" w:hAnsi="Arial" w:cs="Arial"/>
          <w:kern w:val="36"/>
          <w:sz w:val="24"/>
          <w:szCs w:val="24"/>
          <w:lang w:eastAsia="et-EE"/>
        </w:rPr>
      </w:pPr>
      <w:r w:rsidRPr="00D07DD0">
        <w:rPr>
          <w:rFonts w:ascii="Arial" w:hAnsi="Arial" w:cs="Arial"/>
          <w:kern w:val="36"/>
          <w:sz w:val="24"/>
          <w:szCs w:val="24"/>
          <w:lang w:eastAsia="et-EE"/>
        </w:rPr>
        <w:t xml:space="preserve">Täiendav toetus on seetõttu vajalik, et ühistud oleksid </w:t>
      </w:r>
      <w:r w:rsidR="00B4052F">
        <w:rPr>
          <w:rFonts w:ascii="Arial" w:hAnsi="Arial" w:cs="Arial"/>
          <w:kern w:val="36"/>
          <w:sz w:val="24"/>
          <w:szCs w:val="24"/>
          <w:lang w:eastAsia="et-EE"/>
        </w:rPr>
        <w:t>suutelised</w:t>
      </w:r>
      <w:r w:rsidR="00B4052F" w:rsidRPr="00D07DD0">
        <w:rPr>
          <w:rFonts w:ascii="Arial" w:hAnsi="Arial" w:cs="Arial"/>
          <w:kern w:val="36"/>
          <w:sz w:val="24"/>
          <w:szCs w:val="24"/>
          <w:lang w:eastAsia="et-EE"/>
        </w:rPr>
        <w:t xml:space="preserve"> </w:t>
      </w:r>
      <w:r w:rsidRPr="00D07DD0">
        <w:rPr>
          <w:rFonts w:ascii="Arial" w:hAnsi="Arial" w:cs="Arial"/>
          <w:kern w:val="36"/>
          <w:sz w:val="24"/>
          <w:szCs w:val="24"/>
          <w:lang w:eastAsia="et-EE"/>
        </w:rPr>
        <w:t>täit</w:t>
      </w:r>
      <w:r w:rsidR="00B4052F">
        <w:rPr>
          <w:rFonts w:ascii="Arial" w:hAnsi="Arial" w:cs="Arial"/>
          <w:kern w:val="36"/>
          <w:sz w:val="24"/>
          <w:szCs w:val="24"/>
          <w:lang w:eastAsia="et-EE"/>
        </w:rPr>
        <w:t>m</w:t>
      </w:r>
      <w:r w:rsidRPr="00D07DD0">
        <w:rPr>
          <w:rFonts w:ascii="Arial" w:hAnsi="Arial" w:cs="Arial"/>
          <w:kern w:val="36"/>
          <w:sz w:val="24"/>
          <w:szCs w:val="24"/>
          <w:lang w:eastAsia="et-EE"/>
        </w:rPr>
        <w:t>a kultuuripärandi säilitamise nõudeid ja taga</w:t>
      </w:r>
      <w:r w:rsidR="00B4052F">
        <w:rPr>
          <w:rFonts w:ascii="Arial" w:hAnsi="Arial" w:cs="Arial"/>
          <w:kern w:val="36"/>
          <w:sz w:val="24"/>
          <w:szCs w:val="24"/>
          <w:lang w:eastAsia="et-EE"/>
        </w:rPr>
        <w:t>m</w:t>
      </w:r>
      <w:r w:rsidRPr="00D07DD0">
        <w:rPr>
          <w:rFonts w:ascii="Arial" w:hAnsi="Arial" w:cs="Arial"/>
          <w:kern w:val="36"/>
          <w:sz w:val="24"/>
          <w:szCs w:val="24"/>
          <w:lang w:eastAsia="et-EE"/>
        </w:rPr>
        <w:t>a ajaloolise keskkonna kvaliteetne taastamine.</w:t>
      </w:r>
    </w:p>
    <w:p w14:paraId="1041EC73" w14:textId="77777777" w:rsidR="00D07DD0" w:rsidRPr="00D07DD0" w:rsidRDefault="00D07DD0" w:rsidP="00D07DD0">
      <w:pPr>
        <w:spacing w:after="0" w:line="276" w:lineRule="auto"/>
        <w:jc w:val="both"/>
        <w:rPr>
          <w:rFonts w:ascii="Arial" w:hAnsi="Arial" w:cs="Arial"/>
          <w:kern w:val="36"/>
          <w:sz w:val="24"/>
          <w:szCs w:val="24"/>
          <w:lang w:eastAsia="et-EE"/>
        </w:rPr>
      </w:pPr>
    </w:p>
    <w:p w14:paraId="2B53B59A" w14:textId="4C18B8BD" w:rsidR="0007203C" w:rsidRDefault="00D07DD0" w:rsidP="00D07DD0">
      <w:pPr>
        <w:spacing w:after="0" w:line="276" w:lineRule="auto"/>
        <w:jc w:val="both"/>
        <w:rPr>
          <w:rFonts w:ascii="Arial" w:hAnsi="Arial" w:cs="Arial"/>
          <w:kern w:val="36"/>
          <w:sz w:val="24"/>
          <w:szCs w:val="24"/>
          <w:lang w:eastAsia="et-EE"/>
        </w:rPr>
      </w:pPr>
      <w:r w:rsidRPr="00D07DD0">
        <w:rPr>
          <w:rFonts w:ascii="Arial" w:hAnsi="Arial" w:cs="Arial"/>
          <w:kern w:val="36"/>
          <w:sz w:val="24"/>
          <w:szCs w:val="24"/>
          <w:lang w:eastAsia="et-EE"/>
        </w:rPr>
        <w:t>Tulenevalt eeltoodust on kõrgema toetusmäära rakendamine põhjendatud ja kooskõlas linna pikaajalise elamufondi korrastamise strateegiaga.</w:t>
      </w:r>
    </w:p>
    <w:p w14:paraId="7A677A49" w14:textId="77777777" w:rsidR="00491F64" w:rsidRDefault="00491F64" w:rsidP="00E92C4B">
      <w:pPr>
        <w:spacing w:after="0" w:line="276" w:lineRule="auto"/>
        <w:jc w:val="both"/>
        <w:rPr>
          <w:rFonts w:ascii="Arial" w:hAnsi="Arial" w:cs="Arial"/>
          <w:kern w:val="36"/>
          <w:sz w:val="24"/>
          <w:szCs w:val="24"/>
          <w:lang w:eastAsia="et-EE"/>
        </w:rPr>
      </w:pPr>
    </w:p>
    <w:p w14:paraId="071C0156" w14:textId="1FB9BAE6" w:rsidR="00491F64" w:rsidRDefault="003C4B0F" w:rsidP="00E92C4B">
      <w:pPr>
        <w:spacing w:after="0" w:line="276" w:lineRule="auto"/>
        <w:jc w:val="both"/>
        <w:rPr>
          <w:rFonts w:ascii="Arial" w:hAnsi="Arial" w:cs="Arial"/>
          <w:kern w:val="36"/>
          <w:sz w:val="24"/>
          <w:szCs w:val="24"/>
          <w:lang w:eastAsia="et-EE"/>
        </w:rPr>
      </w:pPr>
      <w:r w:rsidRPr="003C4B0F">
        <w:rPr>
          <w:rFonts w:ascii="Arial" w:hAnsi="Arial" w:cs="Arial"/>
          <w:kern w:val="36"/>
          <w:sz w:val="24"/>
          <w:szCs w:val="24"/>
          <w:lang w:eastAsia="et-EE"/>
        </w:rPr>
        <w:t xml:space="preserve">Turvasüsteemide ja turvakaamerate paigaldamise toetus on eelnõus välja toodud eraldi ja iseseisva toetuse liigina, mis on koondatud määruse </w:t>
      </w:r>
      <w:r w:rsidR="002E422B">
        <w:rPr>
          <w:rFonts w:ascii="Arial" w:hAnsi="Arial" w:cs="Arial"/>
          <w:kern w:val="36"/>
          <w:sz w:val="24"/>
          <w:szCs w:val="24"/>
          <w:lang w:eastAsia="et-EE"/>
        </w:rPr>
        <w:t>paragrahvi</w:t>
      </w:r>
      <w:r w:rsidRPr="003C4B0F">
        <w:rPr>
          <w:rFonts w:ascii="Arial" w:hAnsi="Arial" w:cs="Arial"/>
          <w:kern w:val="36"/>
          <w:sz w:val="24"/>
          <w:szCs w:val="24"/>
          <w:lang w:eastAsia="et-EE"/>
        </w:rPr>
        <w:t xml:space="preserve"> 2 lõike 2 punktis 8 ning paragrahvis 6</w:t>
      </w:r>
      <w:r w:rsidRPr="002E422B">
        <w:rPr>
          <w:rFonts w:ascii="Arial" w:hAnsi="Arial" w:cs="Arial"/>
          <w:kern w:val="36"/>
          <w:sz w:val="24"/>
          <w:szCs w:val="24"/>
          <w:vertAlign w:val="superscript"/>
          <w:lang w:eastAsia="et-EE"/>
        </w:rPr>
        <w:t>5</w:t>
      </w:r>
      <w:r w:rsidRPr="003C4B0F">
        <w:rPr>
          <w:rFonts w:ascii="Arial" w:hAnsi="Arial" w:cs="Arial"/>
          <w:kern w:val="36"/>
          <w:sz w:val="24"/>
          <w:szCs w:val="24"/>
          <w:lang w:eastAsia="et-EE"/>
        </w:rPr>
        <w:t xml:space="preserve"> ja </w:t>
      </w:r>
      <w:r w:rsidR="00A50DF4">
        <w:rPr>
          <w:rFonts w:ascii="Arial" w:hAnsi="Arial" w:cs="Arial"/>
          <w:kern w:val="36"/>
          <w:sz w:val="24"/>
          <w:szCs w:val="24"/>
          <w:lang w:eastAsia="et-EE"/>
        </w:rPr>
        <w:t xml:space="preserve">paragrahvi </w:t>
      </w:r>
      <w:r w:rsidRPr="003C4B0F">
        <w:rPr>
          <w:rFonts w:ascii="Arial" w:hAnsi="Arial" w:cs="Arial"/>
          <w:kern w:val="36"/>
          <w:sz w:val="24"/>
          <w:szCs w:val="24"/>
          <w:lang w:eastAsia="et-EE"/>
        </w:rPr>
        <w:t>3 lõikes 3</w:t>
      </w:r>
      <w:r w:rsidRPr="00CF2D7A">
        <w:rPr>
          <w:rFonts w:ascii="Arial" w:hAnsi="Arial" w:cs="Arial"/>
          <w:kern w:val="36"/>
          <w:sz w:val="24"/>
          <w:szCs w:val="24"/>
          <w:vertAlign w:val="superscript"/>
          <w:lang w:eastAsia="et-EE"/>
        </w:rPr>
        <w:t>6</w:t>
      </w:r>
      <w:r w:rsidRPr="003C4B0F">
        <w:rPr>
          <w:rFonts w:ascii="Arial" w:hAnsi="Arial" w:cs="Arial"/>
          <w:kern w:val="36"/>
          <w:sz w:val="24"/>
          <w:szCs w:val="24"/>
          <w:lang w:eastAsia="et-EE"/>
        </w:rPr>
        <w:t>. Regulatsiooni täpsustamine on vajalik, sest varasem toetuse rakendamine oli piiratud ning puudus selgelt määratletud õiguslik raamistik, mis käsitleks turvakaamerate paigaldamisega kaasnevaid andmekaitse ja ohutuse nõudeid.</w:t>
      </w:r>
      <w:r w:rsidR="007E00A1">
        <w:rPr>
          <w:rFonts w:ascii="Arial" w:hAnsi="Arial" w:cs="Arial"/>
          <w:kern w:val="36"/>
          <w:sz w:val="24"/>
          <w:szCs w:val="24"/>
          <w:lang w:eastAsia="et-EE"/>
        </w:rPr>
        <w:t xml:space="preserve"> </w:t>
      </w:r>
      <w:r w:rsidR="0062793E" w:rsidRPr="0062793E">
        <w:rPr>
          <w:rFonts w:ascii="Arial" w:hAnsi="Arial" w:cs="Arial"/>
          <w:kern w:val="36"/>
          <w:sz w:val="24"/>
          <w:szCs w:val="24"/>
          <w:lang w:eastAsia="et-EE"/>
        </w:rPr>
        <w:t>Selle toetusliigiga seotud tegevusi toetatakse ühe piirsumma ulatuses 3000 eurot kolme aasta jooksul ning hüvitamise määr on 25%.</w:t>
      </w:r>
    </w:p>
    <w:p w14:paraId="12070620" w14:textId="77777777" w:rsidR="003C4B0F" w:rsidRDefault="003C4B0F" w:rsidP="00E92C4B">
      <w:pPr>
        <w:spacing w:after="0" w:line="276" w:lineRule="auto"/>
        <w:jc w:val="both"/>
        <w:rPr>
          <w:rFonts w:ascii="Arial" w:hAnsi="Arial" w:cs="Arial"/>
          <w:kern w:val="36"/>
          <w:sz w:val="24"/>
          <w:szCs w:val="24"/>
          <w:lang w:eastAsia="et-EE"/>
        </w:rPr>
      </w:pPr>
    </w:p>
    <w:p w14:paraId="38804E02" w14:textId="2225F7E8" w:rsidR="006C2F26" w:rsidRDefault="006C2F26" w:rsidP="00692753">
      <w:pPr>
        <w:spacing w:after="0" w:line="276" w:lineRule="auto"/>
        <w:jc w:val="both"/>
        <w:rPr>
          <w:rFonts w:ascii="Arial" w:hAnsi="Arial" w:cs="Arial"/>
          <w:kern w:val="36"/>
          <w:sz w:val="24"/>
          <w:szCs w:val="24"/>
          <w:lang w:eastAsia="et-EE"/>
        </w:rPr>
      </w:pPr>
      <w:r w:rsidRPr="006C2F26">
        <w:rPr>
          <w:rFonts w:ascii="Arial" w:hAnsi="Arial" w:cs="Arial"/>
          <w:b/>
          <w:bCs/>
          <w:kern w:val="36"/>
          <w:sz w:val="24"/>
          <w:szCs w:val="24"/>
          <w:lang w:eastAsia="et-EE"/>
        </w:rPr>
        <w:t xml:space="preserve">Punktiga 26 </w:t>
      </w:r>
      <w:r w:rsidRPr="006C2F26">
        <w:rPr>
          <w:rFonts w:ascii="Arial" w:hAnsi="Arial" w:cs="Arial"/>
          <w:kern w:val="36"/>
          <w:sz w:val="24"/>
          <w:szCs w:val="24"/>
          <w:lang w:eastAsia="et-EE"/>
        </w:rPr>
        <w:t xml:space="preserve">sätestatakse sisuliselt, et koolitustoetust on võimalik taotleda mitte ainult samal kalendriaastal, mil koolitus toimub, vaid ka sellele järgneval aastal. Samuti kehtestatakse taotluste esitamise tähtajaks kuni 31. oktoober senise aastaringse esitamisvõimaluse asemel. Muudatust toetas arengu- ja majanduskomisjon 12. veebruari 2026. a koosolekul ning seda põhjendati järgmiselt: arvestades, et taotluste esitamise </w:t>
      </w:r>
      <w:proofErr w:type="spellStart"/>
      <w:r w:rsidRPr="006C2F26">
        <w:rPr>
          <w:rFonts w:ascii="Arial" w:hAnsi="Arial" w:cs="Arial"/>
          <w:kern w:val="36"/>
          <w:sz w:val="24"/>
          <w:szCs w:val="24"/>
          <w:lang w:eastAsia="et-EE"/>
        </w:rPr>
        <w:t>üldtähtaeg</w:t>
      </w:r>
      <w:proofErr w:type="spellEnd"/>
      <w:r w:rsidRPr="006C2F26">
        <w:rPr>
          <w:rFonts w:ascii="Arial" w:hAnsi="Arial" w:cs="Arial"/>
          <w:kern w:val="36"/>
          <w:sz w:val="24"/>
          <w:szCs w:val="24"/>
          <w:lang w:eastAsia="et-EE"/>
        </w:rPr>
        <w:t xml:space="preserve"> lõpeb igal aastal 31. oktoobril, et ametiasutus jõuaks kõik taotlused enne kalendriaasta lõppu </w:t>
      </w:r>
      <w:r w:rsidR="00570C79">
        <w:rPr>
          <w:rFonts w:ascii="Arial" w:hAnsi="Arial" w:cs="Arial"/>
          <w:kern w:val="36"/>
          <w:sz w:val="24"/>
          <w:szCs w:val="24"/>
          <w:lang w:eastAsia="et-EE"/>
        </w:rPr>
        <w:t xml:space="preserve">ära </w:t>
      </w:r>
      <w:r w:rsidRPr="006C2F26">
        <w:rPr>
          <w:rFonts w:ascii="Arial" w:hAnsi="Arial" w:cs="Arial"/>
          <w:kern w:val="36"/>
          <w:sz w:val="24"/>
          <w:szCs w:val="24"/>
          <w:lang w:eastAsia="et-EE"/>
        </w:rPr>
        <w:t>menetleda ja nende kohta otsused teha, on oluline sätestada võimalus esitada taotlus ka juhul, kui koolitus toimub oktoobri lõpus, novembris või detsembris. Praktikas ei pruugi taotlejal olla võimalik taotlust samal aastal esitada ning ta jääks põhjendamatult toetusest ilma; samuti ei jääks ametiasutusele menetlemiseks piisavalt aega. Seetõttu sätestatakse võimalus esitada taotlus mitte üksnes koolituse toimumise kalendriaastal, vaid ka sellele järgneval aastal.</w:t>
      </w:r>
    </w:p>
    <w:p w14:paraId="3EF6FABC" w14:textId="77777777" w:rsidR="00692753" w:rsidRPr="00692753" w:rsidRDefault="00692753" w:rsidP="00692753">
      <w:pPr>
        <w:spacing w:after="0" w:line="276" w:lineRule="auto"/>
        <w:jc w:val="both"/>
        <w:rPr>
          <w:rFonts w:ascii="Arial" w:hAnsi="Arial" w:cs="Arial"/>
          <w:kern w:val="36"/>
          <w:sz w:val="24"/>
          <w:szCs w:val="24"/>
          <w:lang w:eastAsia="et-EE"/>
        </w:rPr>
      </w:pPr>
    </w:p>
    <w:p w14:paraId="384406B4" w14:textId="5C337DBB" w:rsidR="006C2F26" w:rsidRDefault="00692753" w:rsidP="00692753">
      <w:pPr>
        <w:spacing w:after="0" w:line="276" w:lineRule="auto"/>
        <w:jc w:val="both"/>
        <w:rPr>
          <w:rFonts w:ascii="Arial" w:hAnsi="Arial" w:cs="Arial"/>
          <w:kern w:val="36"/>
          <w:sz w:val="24"/>
          <w:szCs w:val="24"/>
          <w:lang w:eastAsia="et-EE"/>
        </w:rPr>
      </w:pPr>
      <w:r w:rsidRPr="00692753">
        <w:rPr>
          <w:rFonts w:ascii="Arial" w:hAnsi="Arial" w:cs="Arial"/>
          <w:b/>
          <w:bCs/>
          <w:kern w:val="36"/>
          <w:sz w:val="24"/>
          <w:szCs w:val="24"/>
          <w:lang w:eastAsia="et-EE"/>
        </w:rPr>
        <w:t>Punktiga 27</w:t>
      </w:r>
      <w:r w:rsidRPr="00692753">
        <w:rPr>
          <w:rFonts w:ascii="Arial" w:hAnsi="Arial" w:cs="Arial"/>
          <w:kern w:val="36"/>
          <w:sz w:val="24"/>
          <w:szCs w:val="24"/>
          <w:lang w:eastAsia="et-EE"/>
        </w:rPr>
        <w:t xml:space="preserve"> </w:t>
      </w:r>
      <w:r w:rsidR="006C2F26" w:rsidRPr="006C2F26">
        <w:rPr>
          <w:rFonts w:ascii="Arial" w:hAnsi="Arial" w:cs="Arial"/>
          <w:kern w:val="36"/>
          <w:sz w:val="24"/>
          <w:szCs w:val="24"/>
          <w:lang w:eastAsia="et-EE"/>
        </w:rPr>
        <w:t>tehakse punktist 26 tulenev muudatus, millega sätestatakse, et koolitustoetuse taotlust saab esitada 1. jaanuarist kuni 31. oktoobrini. Taotluste esitamise periood lüheneb 2 kuu võrra, kuid see võimaldab ametiasutusel teha otsuse enne kalendriaasta lõppu. Samas annab punktis 26 selgitatud muudatus võimaluse esitada taotlus koolitusele järgneval kalendriaastal, mistõttu taotlejad ei jää toetuse taotlemise võimalusest ilma. Seda punkti muudeti juhtivkomisjoni ettepanekul.</w:t>
      </w:r>
    </w:p>
    <w:p w14:paraId="5B681340" w14:textId="77777777" w:rsidR="00692753" w:rsidRPr="00692753" w:rsidRDefault="00692753" w:rsidP="00692753">
      <w:pPr>
        <w:spacing w:after="0" w:line="276" w:lineRule="auto"/>
        <w:jc w:val="both"/>
        <w:rPr>
          <w:rFonts w:ascii="Arial" w:hAnsi="Arial" w:cs="Arial"/>
          <w:kern w:val="36"/>
          <w:sz w:val="24"/>
          <w:szCs w:val="24"/>
          <w:lang w:eastAsia="et-EE"/>
        </w:rPr>
      </w:pPr>
    </w:p>
    <w:p w14:paraId="42B7588A" w14:textId="29D5577A" w:rsidR="00692753" w:rsidRPr="00692753" w:rsidRDefault="00692753" w:rsidP="00692753">
      <w:pPr>
        <w:spacing w:after="0" w:line="276" w:lineRule="auto"/>
        <w:jc w:val="both"/>
        <w:rPr>
          <w:rFonts w:ascii="Arial" w:hAnsi="Arial" w:cs="Arial"/>
          <w:kern w:val="36"/>
          <w:sz w:val="24"/>
          <w:szCs w:val="24"/>
          <w:lang w:eastAsia="et-EE"/>
        </w:rPr>
      </w:pPr>
      <w:r w:rsidRPr="00692753">
        <w:rPr>
          <w:rFonts w:ascii="Arial" w:hAnsi="Arial" w:cs="Arial"/>
          <w:b/>
          <w:bCs/>
          <w:kern w:val="36"/>
          <w:sz w:val="24"/>
          <w:szCs w:val="24"/>
          <w:lang w:eastAsia="et-EE"/>
        </w:rPr>
        <w:t>Punktiga 28</w:t>
      </w:r>
      <w:r w:rsidRPr="00692753">
        <w:rPr>
          <w:rFonts w:ascii="Arial" w:hAnsi="Arial" w:cs="Arial"/>
          <w:kern w:val="36"/>
          <w:sz w:val="24"/>
          <w:szCs w:val="24"/>
          <w:lang w:eastAsia="et-EE"/>
        </w:rPr>
        <w:t xml:space="preserve"> parandatakse ebaselgust seoses taotluse esitamise ja allkirjastamise kuupäevade eristamisega. Paragrahvi 4 lõike 4 punktis 7, paragrahvi 5 lõike 3 punktis 6, paragrahvi 6 lõike 3 punktis 6 ja paragrahvi 6</w:t>
      </w:r>
      <w:r w:rsidRPr="00692753">
        <w:rPr>
          <w:rFonts w:ascii="Arial" w:hAnsi="Arial" w:cs="Arial"/>
          <w:kern w:val="36"/>
          <w:sz w:val="24"/>
          <w:szCs w:val="24"/>
          <w:vertAlign w:val="superscript"/>
          <w:lang w:eastAsia="et-EE"/>
        </w:rPr>
        <w:t>2</w:t>
      </w:r>
      <w:r w:rsidRPr="00692753">
        <w:rPr>
          <w:rFonts w:ascii="Arial" w:hAnsi="Arial" w:cs="Arial"/>
          <w:kern w:val="36"/>
          <w:sz w:val="24"/>
          <w:szCs w:val="24"/>
          <w:lang w:eastAsia="et-EE"/>
        </w:rPr>
        <w:t xml:space="preserve"> lõike 3 punktis 14 asendatakse sõna „esitamise“ sõnaga „allkirjastamise“. Taotluse allkirjastamise kuupäev on üheselt tuvastatav ja kinnitab taotleja tahteavaldust. Esitamise kuupäev võib seevastu sõltuda edastamise viisist ja süsteemi registreerimisloogikast ning ei pruugi kattuda tegeliku allkirjastamise ajaga. </w:t>
      </w:r>
    </w:p>
    <w:p w14:paraId="0ECC7B41" w14:textId="77777777" w:rsidR="00692753" w:rsidRPr="00692753" w:rsidRDefault="00692753" w:rsidP="00692753">
      <w:pPr>
        <w:spacing w:after="0" w:line="276" w:lineRule="auto"/>
        <w:jc w:val="both"/>
        <w:rPr>
          <w:rFonts w:ascii="Arial" w:hAnsi="Arial" w:cs="Arial"/>
          <w:kern w:val="36"/>
          <w:sz w:val="24"/>
          <w:szCs w:val="24"/>
          <w:lang w:eastAsia="et-EE"/>
        </w:rPr>
      </w:pPr>
    </w:p>
    <w:p w14:paraId="55A12D47" w14:textId="4C1606C8" w:rsidR="00692753" w:rsidRPr="00692753" w:rsidRDefault="00692753" w:rsidP="00692753">
      <w:pPr>
        <w:spacing w:after="0" w:line="276" w:lineRule="auto"/>
        <w:jc w:val="both"/>
        <w:rPr>
          <w:rFonts w:ascii="Arial" w:hAnsi="Arial" w:cs="Arial"/>
          <w:kern w:val="36"/>
          <w:sz w:val="24"/>
          <w:szCs w:val="24"/>
          <w:lang w:eastAsia="et-EE"/>
        </w:rPr>
      </w:pPr>
      <w:r w:rsidRPr="001159CF">
        <w:rPr>
          <w:rFonts w:ascii="Arial" w:hAnsi="Arial" w:cs="Arial"/>
          <w:b/>
          <w:bCs/>
          <w:kern w:val="36"/>
          <w:sz w:val="24"/>
          <w:szCs w:val="24"/>
          <w:lang w:eastAsia="et-EE"/>
        </w:rPr>
        <w:t xml:space="preserve">Punktiga 29 </w:t>
      </w:r>
      <w:r w:rsidRPr="00692753">
        <w:rPr>
          <w:rFonts w:ascii="Arial" w:hAnsi="Arial" w:cs="Arial"/>
          <w:kern w:val="36"/>
          <w:sz w:val="24"/>
          <w:szCs w:val="24"/>
          <w:lang w:eastAsia="et-EE"/>
        </w:rPr>
        <w:t xml:space="preserve">tehakse keeleline täpsustus, mille kohaselt </w:t>
      </w:r>
      <w:r w:rsidR="00D90A9F">
        <w:rPr>
          <w:rFonts w:ascii="Arial" w:hAnsi="Arial" w:cs="Arial"/>
          <w:kern w:val="36"/>
          <w:sz w:val="24"/>
          <w:szCs w:val="24"/>
          <w:lang w:eastAsia="et-EE"/>
        </w:rPr>
        <w:t xml:space="preserve">tuleb </w:t>
      </w:r>
      <w:r w:rsidRPr="00692753">
        <w:rPr>
          <w:rFonts w:ascii="Arial" w:hAnsi="Arial" w:cs="Arial"/>
          <w:kern w:val="36"/>
          <w:sz w:val="24"/>
          <w:szCs w:val="24"/>
          <w:lang w:eastAsia="et-EE"/>
        </w:rPr>
        <w:t>taotlusele lisada koolitusel osalemis</w:t>
      </w:r>
      <w:r w:rsidR="00D90A9F">
        <w:rPr>
          <w:rFonts w:ascii="Arial" w:hAnsi="Arial" w:cs="Arial"/>
          <w:kern w:val="36"/>
          <w:sz w:val="24"/>
          <w:szCs w:val="24"/>
          <w:lang w:eastAsia="et-EE"/>
        </w:rPr>
        <w:t>e tasumist</w:t>
      </w:r>
      <w:r w:rsidRPr="00692753">
        <w:rPr>
          <w:rFonts w:ascii="Arial" w:hAnsi="Arial" w:cs="Arial"/>
          <w:kern w:val="36"/>
          <w:sz w:val="24"/>
          <w:szCs w:val="24"/>
          <w:lang w:eastAsia="et-EE"/>
        </w:rPr>
        <w:t xml:space="preserve"> tõendavad dokumendid. Muudatusega ei muudeta sätte sisu, vaid ühtlustatakse sõnastus ning välditakse </w:t>
      </w:r>
      <w:proofErr w:type="spellStart"/>
      <w:r w:rsidRPr="00692753">
        <w:rPr>
          <w:rFonts w:ascii="Arial" w:hAnsi="Arial" w:cs="Arial"/>
          <w:kern w:val="36"/>
          <w:sz w:val="24"/>
          <w:szCs w:val="24"/>
          <w:lang w:eastAsia="et-EE"/>
        </w:rPr>
        <w:t>mitmetimõistetavust</w:t>
      </w:r>
      <w:proofErr w:type="spellEnd"/>
      <w:r w:rsidRPr="00692753">
        <w:rPr>
          <w:rFonts w:ascii="Arial" w:hAnsi="Arial" w:cs="Arial"/>
          <w:kern w:val="36"/>
          <w:sz w:val="24"/>
          <w:szCs w:val="24"/>
          <w:lang w:eastAsia="et-EE"/>
        </w:rPr>
        <w:t>.</w:t>
      </w:r>
    </w:p>
    <w:p w14:paraId="2352CD45" w14:textId="77777777" w:rsidR="00692753" w:rsidRPr="00692753" w:rsidRDefault="00692753" w:rsidP="00692753">
      <w:pPr>
        <w:spacing w:after="0" w:line="276" w:lineRule="auto"/>
        <w:jc w:val="both"/>
        <w:rPr>
          <w:rFonts w:ascii="Arial" w:hAnsi="Arial" w:cs="Arial"/>
          <w:kern w:val="36"/>
          <w:sz w:val="24"/>
          <w:szCs w:val="24"/>
          <w:lang w:eastAsia="et-EE"/>
        </w:rPr>
      </w:pPr>
    </w:p>
    <w:p w14:paraId="3A9986B1" w14:textId="040EF75C" w:rsidR="00692753" w:rsidRPr="00692753" w:rsidRDefault="00692753" w:rsidP="00692753">
      <w:pPr>
        <w:spacing w:after="0" w:line="276" w:lineRule="auto"/>
        <w:jc w:val="both"/>
        <w:rPr>
          <w:rFonts w:ascii="Arial" w:hAnsi="Arial" w:cs="Arial"/>
          <w:kern w:val="36"/>
          <w:sz w:val="24"/>
          <w:szCs w:val="24"/>
          <w:lang w:eastAsia="et-EE"/>
        </w:rPr>
      </w:pPr>
      <w:r w:rsidRPr="001159CF">
        <w:rPr>
          <w:rFonts w:ascii="Arial" w:hAnsi="Arial" w:cs="Arial"/>
          <w:b/>
          <w:bCs/>
          <w:kern w:val="36"/>
          <w:sz w:val="24"/>
          <w:szCs w:val="24"/>
          <w:lang w:eastAsia="et-EE"/>
        </w:rPr>
        <w:t>Punktiga 30</w:t>
      </w:r>
      <w:r w:rsidRPr="00692753">
        <w:rPr>
          <w:rFonts w:ascii="Arial" w:hAnsi="Arial" w:cs="Arial"/>
          <w:kern w:val="36"/>
          <w:sz w:val="24"/>
          <w:szCs w:val="24"/>
          <w:lang w:eastAsia="et-EE"/>
        </w:rPr>
        <w:t xml:space="preserve"> tehakse tehniline täpsustus taotluste rahuldamise järjekorra </w:t>
      </w:r>
      <w:r w:rsidR="00A3361E">
        <w:rPr>
          <w:rFonts w:ascii="Arial" w:hAnsi="Arial" w:cs="Arial"/>
          <w:kern w:val="36"/>
          <w:sz w:val="24"/>
          <w:szCs w:val="24"/>
          <w:lang w:eastAsia="et-EE"/>
        </w:rPr>
        <w:t>kohta</w:t>
      </w:r>
      <w:r w:rsidRPr="00692753">
        <w:rPr>
          <w:rFonts w:ascii="Arial" w:hAnsi="Arial" w:cs="Arial"/>
          <w:kern w:val="36"/>
          <w:sz w:val="24"/>
          <w:szCs w:val="24"/>
          <w:lang w:eastAsia="et-EE"/>
        </w:rPr>
        <w:t>. Muudatus sätestab, et taotlused rahuldatakse nende esitamise ajalise järjekorra alusel üksnes juhul, kui taotlus vastab kõigile korra nõuetele.</w:t>
      </w:r>
    </w:p>
    <w:p w14:paraId="2ED0F7BD" w14:textId="77777777" w:rsidR="00692753" w:rsidRPr="00692753" w:rsidRDefault="00692753" w:rsidP="00692753">
      <w:pPr>
        <w:spacing w:after="0" w:line="276" w:lineRule="auto"/>
        <w:jc w:val="both"/>
        <w:rPr>
          <w:rFonts w:ascii="Arial" w:hAnsi="Arial" w:cs="Arial"/>
          <w:kern w:val="36"/>
          <w:sz w:val="24"/>
          <w:szCs w:val="24"/>
          <w:lang w:eastAsia="et-EE"/>
        </w:rPr>
      </w:pPr>
    </w:p>
    <w:p w14:paraId="6E55CAC2" w14:textId="05850E34" w:rsidR="00692753" w:rsidRPr="00692753" w:rsidRDefault="00692753" w:rsidP="00692753">
      <w:pPr>
        <w:spacing w:after="0" w:line="276" w:lineRule="auto"/>
        <w:jc w:val="both"/>
        <w:rPr>
          <w:rFonts w:ascii="Arial" w:hAnsi="Arial" w:cs="Arial"/>
          <w:kern w:val="36"/>
          <w:sz w:val="24"/>
          <w:szCs w:val="24"/>
          <w:lang w:eastAsia="et-EE"/>
        </w:rPr>
      </w:pPr>
      <w:r w:rsidRPr="00692753">
        <w:rPr>
          <w:rFonts w:ascii="Arial" w:hAnsi="Arial" w:cs="Arial"/>
          <w:kern w:val="36"/>
          <w:sz w:val="24"/>
          <w:szCs w:val="24"/>
          <w:lang w:eastAsia="et-EE"/>
        </w:rPr>
        <w:t>Muudatus on vajalik, sest kehtiva sõnastuse alusel on praktikas tekkinud olukordi, kus taotlus esitatakse varakult, kuid puuduliku sisuga</w:t>
      </w:r>
      <w:r w:rsidR="001159CF">
        <w:rPr>
          <w:rFonts w:ascii="Arial" w:hAnsi="Arial" w:cs="Arial"/>
          <w:kern w:val="36"/>
          <w:sz w:val="24"/>
          <w:szCs w:val="24"/>
          <w:lang w:eastAsia="et-EE"/>
        </w:rPr>
        <w:t>:</w:t>
      </w:r>
      <w:r w:rsidRPr="00692753">
        <w:rPr>
          <w:rFonts w:ascii="Arial" w:hAnsi="Arial" w:cs="Arial"/>
          <w:kern w:val="36"/>
          <w:sz w:val="24"/>
          <w:szCs w:val="24"/>
          <w:lang w:eastAsia="et-EE"/>
        </w:rPr>
        <w:t xml:space="preserve"> ilma nõutud dokumentideta või ebapiisava teabega. Seni ei olnud selgelt reguleeritud, kas selline puudulik taotlus „hoiab järjekorrakohta“ või mitte.</w:t>
      </w:r>
      <w:r w:rsidR="00B42F75">
        <w:rPr>
          <w:rFonts w:ascii="Arial" w:hAnsi="Arial" w:cs="Arial"/>
          <w:kern w:val="36"/>
          <w:sz w:val="24"/>
          <w:szCs w:val="24"/>
          <w:lang w:eastAsia="et-EE"/>
        </w:rPr>
        <w:t xml:space="preserve"> </w:t>
      </w:r>
      <w:r w:rsidRPr="00692753">
        <w:rPr>
          <w:rFonts w:ascii="Arial" w:hAnsi="Arial" w:cs="Arial"/>
          <w:kern w:val="36"/>
          <w:sz w:val="24"/>
          <w:szCs w:val="24"/>
          <w:lang w:eastAsia="et-EE"/>
        </w:rPr>
        <w:t>Uus regulatsioon sätestab selgelt</w:t>
      </w:r>
      <w:r w:rsidR="00B42F75">
        <w:rPr>
          <w:rFonts w:ascii="Arial" w:hAnsi="Arial" w:cs="Arial"/>
          <w:kern w:val="36"/>
          <w:sz w:val="24"/>
          <w:szCs w:val="24"/>
          <w:lang w:eastAsia="et-EE"/>
        </w:rPr>
        <w:t xml:space="preserve">, et </w:t>
      </w:r>
      <w:r w:rsidRPr="00692753">
        <w:rPr>
          <w:rFonts w:ascii="Arial" w:hAnsi="Arial" w:cs="Arial"/>
          <w:kern w:val="36"/>
          <w:sz w:val="24"/>
          <w:szCs w:val="24"/>
          <w:lang w:eastAsia="et-EE"/>
        </w:rPr>
        <w:t>järjekorras arvestatakse üksnes neid taotlusi, mis vastavad kõigile korra nõuetele.</w:t>
      </w:r>
    </w:p>
    <w:p w14:paraId="6C50574E" w14:textId="77777777" w:rsidR="00692753" w:rsidRPr="00692753" w:rsidRDefault="00692753" w:rsidP="00692753">
      <w:pPr>
        <w:spacing w:after="0" w:line="276" w:lineRule="auto"/>
        <w:jc w:val="both"/>
        <w:rPr>
          <w:rFonts w:ascii="Arial" w:hAnsi="Arial" w:cs="Arial"/>
          <w:kern w:val="36"/>
          <w:sz w:val="24"/>
          <w:szCs w:val="24"/>
          <w:lang w:eastAsia="et-EE"/>
        </w:rPr>
      </w:pPr>
    </w:p>
    <w:p w14:paraId="61323BA7" w14:textId="77777777" w:rsidR="00692753" w:rsidRPr="00692753" w:rsidRDefault="00692753" w:rsidP="00692753">
      <w:pPr>
        <w:spacing w:after="0" w:line="276" w:lineRule="auto"/>
        <w:jc w:val="both"/>
        <w:rPr>
          <w:rFonts w:ascii="Arial" w:hAnsi="Arial" w:cs="Arial"/>
          <w:kern w:val="36"/>
          <w:sz w:val="24"/>
          <w:szCs w:val="24"/>
          <w:lang w:eastAsia="et-EE"/>
        </w:rPr>
      </w:pPr>
      <w:r w:rsidRPr="00692753">
        <w:rPr>
          <w:rFonts w:ascii="Arial" w:hAnsi="Arial" w:cs="Arial"/>
          <w:kern w:val="36"/>
          <w:sz w:val="24"/>
          <w:szCs w:val="24"/>
          <w:lang w:eastAsia="et-EE"/>
        </w:rPr>
        <w:t>Selle tulemusena:</w:t>
      </w:r>
    </w:p>
    <w:p w14:paraId="03BFED48" w14:textId="652C3CED" w:rsidR="00692753" w:rsidRPr="00B42F75" w:rsidRDefault="00692753" w:rsidP="00786C5E">
      <w:pPr>
        <w:pStyle w:val="Loendilik"/>
        <w:numPr>
          <w:ilvl w:val="0"/>
          <w:numId w:val="5"/>
        </w:numPr>
        <w:spacing w:after="0" w:line="276" w:lineRule="auto"/>
        <w:jc w:val="both"/>
        <w:rPr>
          <w:rFonts w:ascii="Arial" w:hAnsi="Arial" w:cs="Arial"/>
          <w:kern w:val="36"/>
          <w:sz w:val="24"/>
          <w:szCs w:val="24"/>
          <w:lang w:eastAsia="et-EE"/>
        </w:rPr>
      </w:pPr>
      <w:r w:rsidRPr="00B42F75">
        <w:rPr>
          <w:rFonts w:ascii="Arial" w:hAnsi="Arial" w:cs="Arial"/>
          <w:kern w:val="36"/>
          <w:sz w:val="24"/>
          <w:szCs w:val="24"/>
          <w:lang w:eastAsia="et-EE"/>
        </w:rPr>
        <w:t>Kui kaks taotlust esitatakse puudulikult, siis loetakse esimeseks see taotlus, mille puudused kõrvaldatakse esimesena, sõltumata esialgsest esitamise kuupäevast.</w:t>
      </w:r>
    </w:p>
    <w:p w14:paraId="63227656" w14:textId="77777777" w:rsidR="00692753" w:rsidRPr="00B42F75" w:rsidRDefault="00692753" w:rsidP="00786C5E">
      <w:pPr>
        <w:pStyle w:val="Loendilik"/>
        <w:numPr>
          <w:ilvl w:val="0"/>
          <w:numId w:val="5"/>
        </w:numPr>
        <w:spacing w:after="0" w:line="276" w:lineRule="auto"/>
        <w:jc w:val="both"/>
        <w:rPr>
          <w:rFonts w:ascii="Arial" w:hAnsi="Arial" w:cs="Arial"/>
          <w:kern w:val="36"/>
          <w:sz w:val="24"/>
          <w:szCs w:val="24"/>
          <w:lang w:eastAsia="et-EE"/>
        </w:rPr>
      </w:pPr>
      <w:r w:rsidRPr="00B42F75">
        <w:rPr>
          <w:rFonts w:ascii="Arial" w:hAnsi="Arial" w:cs="Arial"/>
          <w:kern w:val="36"/>
          <w:sz w:val="24"/>
          <w:szCs w:val="24"/>
          <w:lang w:eastAsia="et-EE"/>
        </w:rPr>
        <w:t>Kui kümnest taotlusest kaheksa vajavad täiendamist, kuid kaks vastavad kohe korra nõuetele, siis liiguvad need kaks automaatselt järjekorra etteotsa.</w:t>
      </w:r>
    </w:p>
    <w:p w14:paraId="3C22AAF7" w14:textId="77777777" w:rsidR="00692753" w:rsidRPr="00692753" w:rsidRDefault="00692753" w:rsidP="00692753">
      <w:pPr>
        <w:spacing w:after="0" w:line="276" w:lineRule="auto"/>
        <w:jc w:val="both"/>
        <w:rPr>
          <w:rFonts w:ascii="Arial" w:hAnsi="Arial" w:cs="Arial"/>
          <w:kern w:val="36"/>
          <w:sz w:val="24"/>
          <w:szCs w:val="24"/>
          <w:lang w:eastAsia="et-EE"/>
        </w:rPr>
      </w:pPr>
    </w:p>
    <w:p w14:paraId="1905AAE3" w14:textId="77777777" w:rsidR="00692753" w:rsidRPr="00692753" w:rsidRDefault="00692753" w:rsidP="00692753">
      <w:pPr>
        <w:spacing w:after="0" w:line="276" w:lineRule="auto"/>
        <w:jc w:val="both"/>
        <w:rPr>
          <w:rFonts w:ascii="Arial" w:hAnsi="Arial" w:cs="Arial"/>
          <w:kern w:val="36"/>
          <w:sz w:val="24"/>
          <w:szCs w:val="24"/>
          <w:lang w:eastAsia="et-EE"/>
        </w:rPr>
      </w:pPr>
      <w:r w:rsidRPr="00692753">
        <w:rPr>
          <w:rFonts w:ascii="Arial" w:hAnsi="Arial" w:cs="Arial"/>
          <w:kern w:val="36"/>
          <w:sz w:val="24"/>
          <w:szCs w:val="24"/>
          <w:lang w:eastAsia="et-EE"/>
        </w:rPr>
        <w:t>Ülejäänud taotlused järjestatakse selle järgi, millal nad muutuvad korra nõuetele vastavaks.</w:t>
      </w:r>
    </w:p>
    <w:p w14:paraId="09798230" w14:textId="77777777" w:rsidR="00692753" w:rsidRPr="00692753" w:rsidRDefault="00692753" w:rsidP="00692753">
      <w:pPr>
        <w:spacing w:after="0" w:line="276" w:lineRule="auto"/>
        <w:jc w:val="both"/>
        <w:rPr>
          <w:rFonts w:ascii="Arial" w:hAnsi="Arial" w:cs="Arial"/>
          <w:kern w:val="36"/>
          <w:sz w:val="24"/>
          <w:szCs w:val="24"/>
          <w:lang w:eastAsia="et-EE"/>
        </w:rPr>
      </w:pPr>
    </w:p>
    <w:p w14:paraId="6136C3A8" w14:textId="6D2A3D57" w:rsidR="000A4549" w:rsidRDefault="00692753" w:rsidP="00692753">
      <w:pPr>
        <w:spacing w:after="0" w:line="276" w:lineRule="auto"/>
        <w:jc w:val="both"/>
        <w:rPr>
          <w:rFonts w:ascii="Arial" w:hAnsi="Arial" w:cs="Arial"/>
          <w:kern w:val="36"/>
          <w:sz w:val="24"/>
          <w:szCs w:val="24"/>
          <w:lang w:eastAsia="et-EE"/>
        </w:rPr>
      </w:pPr>
      <w:r w:rsidRPr="00692753">
        <w:rPr>
          <w:rFonts w:ascii="Arial" w:hAnsi="Arial" w:cs="Arial"/>
          <w:kern w:val="36"/>
          <w:sz w:val="24"/>
          <w:szCs w:val="24"/>
          <w:lang w:eastAsia="et-EE"/>
        </w:rPr>
        <w:t>Selline lahendus loob õiglasema ja läbipaistvama menetluskor</w:t>
      </w:r>
      <w:r w:rsidR="00A3361E">
        <w:rPr>
          <w:rFonts w:ascii="Arial" w:hAnsi="Arial" w:cs="Arial"/>
          <w:kern w:val="36"/>
          <w:sz w:val="24"/>
          <w:szCs w:val="24"/>
          <w:lang w:eastAsia="et-EE"/>
        </w:rPr>
        <w:t>r</w:t>
      </w:r>
      <w:r w:rsidRPr="00692753">
        <w:rPr>
          <w:rFonts w:ascii="Arial" w:hAnsi="Arial" w:cs="Arial"/>
          <w:kern w:val="36"/>
          <w:sz w:val="24"/>
          <w:szCs w:val="24"/>
          <w:lang w:eastAsia="et-EE"/>
        </w:rPr>
        <w:t>a, motiveerib taotlejaid esitama juba esimesel korral nõuetekohaseid taotlusi ning vähendab ametiasutuse halduskoormust. Eeldatavasti kiireneb sellega menetluste üldine tempo ja paraneb menetluse kvaliteet.</w:t>
      </w:r>
    </w:p>
    <w:p w14:paraId="2634C4CA" w14:textId="77777777" w:rsidR="000A7467" w:rsidRDefault="000A7467" w:rsidP="004A3E3E">
      <w:pPr>
        <w:spacing w:after="0" w:line="276" w:lineRule="auto"/>
        <w:jc w:val="both"/>
        <w:rPr>
          <w:rFonts w:ascii="Arial" w:hAnsi="Arial" w:cs="Arial"/>
          <w:kern w:val="36"/>
          <w:sz w:val="24"/>
          <w:szCs w:val="24"/>
          <w:lang w:eastAsia="et-EE"/>
        </w:rPr>
      </w:pPr>
    </w:p>
    <w:p w14:paraId="76CB2C83" w14:textId="579D9062" w:rsidR="00E00519" w:rsidRPr="00E00519" w:rsidRDefault="00E00519" w:rsidP="00E00519">
      <w:pPr>
        <w:spacing w:after="0" w:line="276" w:lineRule="auto"/>
        <w:jc w:val="both"/>
        <w:rPr>
          <w:rFonts w:ascii="Arial" w:hAnsi="Arial" w:cs="Arial"/>
          <w:kern w:val="36"/>
          <w:sz w:val="24"/>
          <w:szCs w:val="24"/>
          <w:lang w:eastAsia="et-EE"/>
        </w:rPr>
      </w:pPr>
      <w:r w:rsidRPr="00E00519">
        <w:rPr>
          <w:rFonts w:ascii="Arial" w:hAnsi="Arial" w:cs="Arial"/>
          <w:b/>
          <w:bCs/>
          <w:kern w:val="36"/>
          <w:sz w:val="24"/>
          <w:szCs w:val="24"/>
          <w:lang w:eastAsia="et-EE"/>
        </w:rPr>
        <w:t>Punktiga 31</w:t>
      </w:r>
      <w:r w:rsidRPr="00E00519">
        <w:rPr>
          <w:rFonts w:ascii="Arial" w:hAnsi="Arial" w:cs="Arial"/>
          <w:kern w:val="36"/>
          <w:sz w:val="24"/>
          <w:szCs w:val="24"/>
          <w:lang w:eastAsia="et-EE"/>
        </w:rPr>
        <w:t xml:space="preserve"> tehakse tehniline ja keeleline täpsustus seoses taotluste rahuldamise järjekorra sõnastusega. Varasem</w:t>
      </w:r>
      <w:r w:rsidR="00A3361E">
        <w:rPr>
          <w:rFonts w:ascii="Arial" w:hAnsi="Arial" w:cs="Arial"/>
          <w:kern w:val="36"/>
          <w:sz w:val="24"/>
          <w:szCs w:val="24"/>
          <w:lang w:eastAsia="et-EE"/>
        </w:rPr>
        <w:t>ad</w:t>
      </w:r>
      <w:r w:rsidRPr="00E00519">
        <w:rPr>
          <w:rFonts w:ascii="Arial" w:hAnsi="Arial" w:cs="Arial"/>
          <w:kern w:val="36"/>
          <w:sz w:val="24"/>
          <w:szCs w:val="24"/>
          <w:lang w:eastAsia="et-EE"/>
        </w:rPr>
        <w:t xml:space="preserve"> sõna</w:t>
      </w:r>
      <w:r w:rsidR="00A3361E">
        <w:rPr>
          <w:rFonts w:ascii="Arial" w:hAnsi="Arial" w:cs="Arial"/>
          <w:kern w:val="36"/>
          <w:sz w:val="24"/>
          <w:szCs w:val="24"/>
          <w:lang w:eastAsia="et-EE"/>
        </w:rPr>
        <w:t>d</w:t>
      </w:r>
      <w:r w:rsidRPr="00E00519">
        <w:rPr>
          <w:rFonts w:ascii="Arial" w:hAnsi="Arial" w:cs="Arial"/>
          <w:kern w:val="36"/>
          <w:sz w:val="24"/>
          <w:szCs w:val="24"/>
          <w:lang w:eastAsia="et-EE"/>
        </w:rPr>
        <w:t xml:space="preserve"> „</w:t>
      </w:r>
      <w:r w:rsidR="00A3361E">
        <w:rPr>
          <w:rFonts w:ascii="Arial" w:hAnsi="Arial" w:cs="Arial"/>
          <w:kern w:val="36"/>
          <w:sz w:val="24"/>
          <w:szCs w:val="24"/>
          <w:lang w:eastAsia="et-EE"/>
        </w:rPr>
        <w:t xml:space="preserve">rahuldatakse </w:t>
      </w:r>
      <w:r w:rsidRPr="00E00519">
        <w:rPr>
          <w:rFonts w:ascii="Arial" w:hAnsi="Arial" w:cs="Arial"/>
          <w:kern w:val="36"/>
          <w:sz w:val="24"/>
          <w:szCs w:val="24"/>
          <w:lang w:eastAsia="et-EE"/>
        </w:rPr>
        <w:t>teisena“ asendatakse sõna</w:t>
      </w:r>
      <w:r w:rsidR="00A3361E">
        <w:rPr>
          <w:rFonts w:ascii="Arial" w:hAnsi="Arial" w:cs="Arial"/>
          <w:kern w:val="36"/>
          <w:sz w:val="24"/>
          <w:szCs w:val="24"/>
          <w:lang w:eastAsia="et-EE"/>
        </w:rPr>
        <w:t>de</w:t>
      </w:r>
      <w:r w:rsidRPr="00E00519">
        <w:rPr>
          <w:rFonts w:ascii="Arial" w:hAnsi="Arial" w:cs="Arial"/>
          <w:kern w:val="36"/>
          <w:sz w:val="24"/>
          <w:szCs w:val="24"/>
          <w:lang w:eastAsia="et-EE"/>
        </w:rPr>
        <w:t>ga „</w:t>
      </w:r>
      <w:r w:rsidR="00A3361E">
        <w:rPr>
          <w:rFonts w:ascii="Arial" w:hAnsi="Arial" w:cs="Arial"/>
          <w:kern w:val="36"/>
          <w:sz w:val="24"/>
          <w:szCs w:val="24"/>
          <w:lang w:eastAsia="et-EE"/>
        </w:rPr>
        <w:t xml:space="preserve">rahuldatakse </w:t>
      </w:r>
      <w:r w:rsidRPr="00E00519">
        <w:rPr>
          <w:rFonts w:ascii="Arial" w:hAnsi="Arial" w:cs="Arial"/>
          <w:kern w:val="36"/>
          <w:sz w:val="24"/>
          <w:szCs w:val="24"/>
          <w:lang w:eastAsia="et-EE"/>
        </w:rPr>
        <w:t>järgmisena“, et vältida eksitavat muljet, nagu oleks tegemist rangelt nummerdatud järjekohaga. Täpsustatud sõnastus kirjeldab korrektsemalt menetluse loogikat, mille kohaselt rahuldatakse taotlused esmalt esimesena korrektselt esitatud nõuetele vastavate taotluste seast ning seejärel järgmistele nõuetele vastavate taotluste seast.</w:t>
      </w:r>
    </w:p>
    <w:p w14:paraId="6B77860A" w14:textId="77777777" w:rsidR="00E00519" w:rsidRPr="00E00519" w:rsidRDefault="00E00519" w:rsidP="00E00519">
      <w:pPr>
        <w:spacing w:after="0" w:line="276" w:lineRule="auto"/>
        <w:jc w:val="both"/>
        <w:rPr>
          <w:rFonts w:ascii="Arial" w:hAnsi="Arial" w:cs="Arial"/>
          <w:kern w:val="36"/>
          <w:sz w:val="24"/>
          <w:szCs w:val="24"/>
          <w:lang w:eastAsia="et-EE"/>
        </w:rPr>
      </w:pPr>
    </w:p>
    <w:p w14:paraId="635E0F90" w14:textId="149A5264" w:rsidR="00E00519" w:rsidRPr="00E00519" w:rsidRDefault="00E00519" w:rsidP="00E00519">
      <w:pPr>
        <w:spacing w:after="0" w:line="276" w:lineRule="auto"/>
        <w:jc w:val="both"/>
        <w:rPr>
          <w:rFonts w:ascii="Arial" w:hAnsi="Arial" w:cs="Arial"/>
          <w:kern w:val="36"/>
          <w:sz w:val="24"/>
          <w:szCs w:val="24"/>
          <w:lang w:eastAsia="et-EE"/>
        </w:rPr>
      </w:pPr>
      <w:r w:rsidRPr="00E00519">
        <w:rPr>
          <w:rFonts w:ascii="Arial" w:hAnsi="Arial" w:cs="Arial"/>
          <w:b/>
          <w:bCs/>
          <w:kern w:val="36"/>
          <w:sz w:val="24"/>
          <w:szCs w:val="24"/>
          <w:lang w:eastAsia="et-EE"/>
        </w:rPr>
        <w:t>Punktiga 32</w:t>
      </w:r>
      <w:r w:rsidRPr="00E00519">
        <w:rPr>
          <w:rFonts w:ascii="Arial" w:hAnsi="Arial" w:cs="Arial"/>
          <w:kern w:val="36"/>
          <w:sz w:val="24"/>
          <w:szCs w:val="24"/>
          <w:lang w:eastAsia="et-EE"/>
        </w:rPr>
        <w:t xml:space="preserve"> kõrvaldatakse ebaselgus, mis puudutas auditi ning tehnosüsteemide ja liftide korrashoiu toetuse taotlemise sagedust. Varasem sõnastus võis grammatiliselt tõlgendatuna jätta mulje, et toetust on võimalik taotleda ainult üks kord </w:t>
      </w:r>
      <w:r>
        <w:rPr>
          <w:rFonts w:ascii="Arial" w:hAnsi="Arial" w:cs="Arial"/>
          <w:kern w:val="36"/>
          <w:sz w:val="24"/>
          <w:szCs w:val="24"/>
          <w:lang w:eastAsia="et-EE"/>
        </w:rPr>
        <w:t>korteri</w:t>
      </w:r>
      <w:r w:rsidRPr="00E00519">
        <w:rPr>
          <w:rFonts w:ascii="Arial" w:hAnsi="Arial" w:cs="Arial"/>
          <w:kern w:val="36"/>
          <w:sz w:val="24"/>
          <w:szCs w:val="24"/>
          <w:lang w:eastAsia="et-EE"/>
        </w:rPr>
        <w:t>ühistu eksisteerimise jooksul. Määruse tegelik eesmärk ei olnud sellist piirangut kehtestada. Sätte mõte on see, et toetust saab taotleda üks kord kalendriaastas. Muudatusega viiakse sõnastus kooskõlla tegeliku sisulise eesmärgiga ning välistatakse võimalikud tõlgenduslikud vastuolud ja ebaühtlased menetluspraktikad.</w:t>
      </w:r>
    </w:p>
    <w:p w14:paraId="2A87F0BD" w14:textId="77777777" w:rsidR="00E00519" w:rsidRPr="00E00519" w:rsidRDefault="00E00519" w:rsidP="00E00519">
      <w:pPr>
        <w:spacing w:after="0" w:line="276" w:lineRule="auto"/>
        <w:jc w:val="both"/>
        <w:rPr>
          <w:rFonts w:ascii="Arial" w:hAnsi="Arial" w:cs="Arial"/>
          <w:kern w:val="36"/>
          <w:sz w:val="24"/>
          <w:szCs w:val="24"/>
          <w:lang w:eastAsia="et-EE"/>
        </w:rPr>
      </w:pPr>
    </w:p>
    <w:p w14:paraId="6FF9A56D" w14:textId="0FCB91AE" w:rsidR="00E00519" w:rsidRDefault="00E00519" w:rsidP="00E00519">
      <w:pPr>
        <w:spacing w:after="0" w:line="276" w:lineRule="auto"/>
        <w:jc w:val="both"/>
        <w:rPr>
          <w:rFonts w:ascii="Arial" w:hAnsi="Arial" w:cs="Arial"/>
          <w:kern w:val="36"/>
          <w:sz w:val="24"/>
          <w:szCs w:val="24"/>
          <w:lang w:eastAsia="et-EE"/>
        </w:rPr>
      </w:pPr>
      <w:r w:rsidRPr="00E00519">
        <w:rPr>
          <w:rFonts w:ascii="Arial" w:hAnsi="Arial" w:cs="Arial"/>
          <w:b/>
          <w:bCs/>
          <w:kern w:val="36"/>
          <w:sz w:val="24"/>
          <w:szCs w:val="24"/>
          <w:lang w:eastAsia="et-EE"/>
        </w:rPr>
        <w:t>Punktiga 33</w:t>
      </w:r>
      <w:r w:rsidRPr="00E00519">
        <w:rPr>
          <w:rFonts w:ascii="Arial" w:hAnsi="Arial" w:cs="Arial"/>
          <w:kern w:val="36"/>
          <w:sz w:val="24"/>
          <w:szCs w:val="24"/>
          <w:lang w:eastAsia="et-EE"/>
        </w:rPr>
        <w:t xml:space="preserve"> tehakse sisuline ja terminoloogiline muudatus, millega viiakse sõnastus kooskõlla määruse uue mõisteloeteluga ja varasemates punktides tehtud muudatustega. Täpsustatakse, et toetust võib taotleda nii korterelamu tervikauditi, tehnosüsteemide auditi kui ka liftide auditi tegemiseks. Komade lisamine aitab selgemini eristada erinevaid auditi sihtobjekte ning välistab varasema sõnastuse võimaliku muutliku tõlgendamis</w:t>
      </w:r>
      <w:r w:rsidR="00CC4474">
        <w:rPr>
          <w:rFonts w:ascii="Arial" w:hAnsi="Arial" w:cs="Arial"/>
          <w:kern w:val="36"/>
          <w:sz w:val="24"/>
          <w:szCs w:val="24"/>
          <w:lang w:eastAsia="et-EE"/>
        </w:rPr>
        <w:t>e</w:t>
      </w:r>
      <w:r w:rsidRPr="00E00519">
        <w:rPr>
          <w:rFonts w:ascii="Arial" w:hAnsi="Arial" w:cs="Arial"/>
          <w:kern w:val="36"/>
          <w:sz w:val="24"/>
          <w:szCs w:val="24"/>
          <w:lang w:eastAsia="et-EE"/>
        </w:rPr>
        <w:t>.</w:t>
      </w:r>
    </w:p>
    <w:p w14:paraId="79556F07" w14:textId="77777777" w:rsidR="009E5138" w:rsidRDefault="009E5138" w:rsidP="004A3E3E">
      <w:pPr>
        <w:spacing w:after="0" w:line="276" w:lineRule="auto"/>
        <w:jc w:val="both"/>
        <w:rPr>
          <w:rFonts w:ascii="Arial" w:hAnsi="Arial" w:cs="Arial"/>
          <w:kern w:val="36"/>
          <w:sz w:val="24"/>
          <w:szCs w:val="24"/>
          <w:lang w:eastAsia="et-EE"/>
        </w:rPr>
      </w:pPr>
    </w:p>
    <w:p w14:paraId="152D73DF" w14:textId="77777777" w:rsidR="009E5138" w:rsidRPr="009E5138" w:rsidRDefault="009E5138" w:rsidP="009E5138">
      <w:pPr>
        <w:spacing w:after="0" w:line="276" w:lineRule="auto"/>
        <w:jc w:val="both"/>
        <w:rPr>
          <w:rFonts w:ascii="Arial" w:hAnsi="Arial" w:cs="Arial"/>
          <w:kern w:val="36"/>
          <w:sz w:val="24"/>
          <w:szCs w:val="24"/>
          <w:lang w:eastAsia="et-EE"/>
        </w:rPr>
      </w:pPr>
      <w:r w:rsidRPr="009E5138">
        <w:rPr>
          <w:rFonts w:ascii="Arial" w:hAnsi="Arial" w:cs="Arial"/>
          <w:b/>
          <w:bCs/>
          <w:kern w:val="36"/>
          <w:sz w:val="24"/>
          <w:szCs w:val="24"/>
          <w:lang w:eastAsia="et-EE"/>
        </w:rPr>
        <w:t>Punktiga 34</w:t>
      </w:r>
      <w:r w:rsidRPr="009E5138">
        <w:rPr>
          <w:rFonts w:ascii="Arial" w:hAnsi="Arial" w:cs="Arial"/>
          <w:kern w:val="36"/>
          <w:sz w:val="24"/>
          <w:szCs w:val="24"/>
          <w:lang w:eastAsia="et-EE"/>
        </w:rPr>
        <w:t xml:space="preserve"> täiendatakse määruses auditi sisule ja tegemisele esitatavaid nõudeid. Muudatuste eesmärk on ühtlustada auditite nõuded seadusest tulenevate kohustustega ning tagada, et toetuse andmisel arvestataks kvaliteetse ja nõuetekohase auditi olemasolu.</w:t>
      </w:r>
    </w:p>
    <w:p w14:paraId="0BC2FF7E" w14:textId="77777777" w:rsidR="009E5138" w:rsidRPr="009E5138" w:rsidRDefault="009E5138" w:rsidP="009E5138">
      <w:pPr>
        <w:spacing w:after="0" w:line="276" w:lineRule="auto"/>
        <w:jc w:val="both"/>
        <w:rPr>
          <w:rFonts w:ascii="Arial" w:hAnsi="Arial" w:cs="Arial"/>
          <w:kern w:val="36"/>
          <w:sz w:val="24"/>
          <w:szCs w:val="24"/>
          <w:lang w:eastAsia="et-EE"/>
        </w:rPr>
      </w:pPr>
    </w:p>
    <w:p w14:paraId="52D03135" w14:textId="7DBFCCBF" w:rsidR="009E5138" w:rsidRPr="009E5138" w:rsidRDefault="009E5138" w:rsidP="009E5138">
      <w:pPr>
        <w:spacing w:after="0" w:line="276" w:lineRule="auto"/>
        <w:jc w:val="both"/>
        <w:rPr>
          <w:rFonts w:ascii="Arial" w:hAnsi="Arial" w:cs="Arial"/>
          <w:kern w:val="36"/>
          <w:sz w:val="24"/>
          <w:szCs w:val="24"/>
          <w:lang w:eastAsia="et-EE"/>
        </w:rPr>
      </w:pPr>
      <w:r w:rsidRPr="009E5138">
        <w:rPr>
          <w:rFonts w:ascii="Arial" w:hAnsi="Arial" w:cs="Arial"/>
          <w:kern w:val="36"/>
          <w:sz w:val="24"/>
          <w:szCs w:val="24"/>
          <w:lang w:eastAsia="et-EE"/>
        </w:rPr>
        <w:t>Paragrahvi 5 lõike 2 punktiga 1</w:t>
      </w:r>
      <w:r w:rsidRPr="009E5138">
        <w:rPr>
          <w:rFonts w:ascii="Arial" w:hAnsi="Arial" w:cs="Arial"/>
          <w:kern w:val="36"/>
          <w:sz w:val="24"/>
          <w:szCs w:val="24"/>
          <w:vertAlign w:val="superscript"/>
          <w:lang w:eastAsia="et-EE"/>
        </w:rPr>
        <w:t>1</w:t>
      </w:r>
      <w:r w:rsidRPr="009E5138">
        <w:rPr>
          <w:rFonts w:ascii="Arial" w:hAnsi="Arial" w:cs="Arial"/>
          <w:kern w:val="36"/>
          <w:sz w:val="24"/>
          <w:szCs w:val="24"/>
          <w:lang w:eastAsia="et-EE"/>
        </w:rPr>
        <w:t xml:space="preserve"> sätestatakse, et korterelamu audit peab vastama ehitusseadustikus sätestatud nõuetele. Ehitusseadustiku § 18 sätestab ehitise auditeerimise põhimõtted. </w:t>
      </w:r>
      <w:proofErr w:type="spellStart"/>
      <w:r w:rsidRPr="009E5138">
        <w:rPr>
          <w:rFonts w:ascii="Arial" w:hAnsi="Arial" w:cs="Arial"/>
          <w:kern w:val="36"/>
          <w:sz w:val="24"/>
          <w:szCs w:val="24"/>
          <w:lang w:eastAsia="et-EE"/>
        </w:rPr>
        <w:t>EhS</w:t>
      </w:r>
      <w:proofErr w:type="spellEnd"/>
      <w:r w:rsidRPr="009E5138">
        <w:rPr>
          <w:rFonts w:ascii="Arial" w:hAnsi="Arial" w:cs="Arial"/>
          <w:kern w:val="36"/>
          <w:sz w:val="24"/>
          <w:szCs w:val="24"/>
          <w:lang w:eastAsia="et-EE"/>
        </w:rPr>
        <w:t xml:space="preserve"> § 18 lõike 5 alusel on kehtestatud ehitise auditile esitatavad täpsemad nõuded majandus</w:t>
      </w:r>
      <w:r w:rsidR="00CC4474">
        <w:rPr>
          <w:rFonts w:ascii="Arial" w:hAnsi="Arial" w:cs="Arial"/>
          <w:kern w:val="36"/>
          <w:sz w:val="24"/>
          <w:szCs w:val="24"/>
          <w:lang w:eastAsia="et-EE"/>
        </w:rPr>
        <w:t>-</w:t>
      </w:r>
      <w:r w:rsidRPr="009E5138">
        <w:rPr>
          <w:rFonts w:ascii="Arial" w:hAnsi="Arial" w:cs="Arial"/>
          <w:kern w:val="36"/>
          <w:sz w:val="24"/>
          <w:szCs w:val="24"/>
          <w:lang w:eastAsia="et-EE"/>
        </w:rPr>
        <w:t xml:space="preserve"> ja taristuministri 12. oktoobri 2020. a määrusega nr 61 „Ehitise auditi tegemise kord“. Selle määruse alusel tuleb läbi viia nii korralised kui </w:t>
      </w:r>
      <w:r w:rsidR="00CC4474">
        <w:rPr>
          <w:rFonts w:ascii="Arial" w:hAnsi="Arial" w:cs="Arial"/>
          <w:kern w:val="36"/>
          <w:sz w:val="24"/>
          <w:szCs w:val="24"/>
          <w:lang w:eastAsia="et-EE"/>
        </w:rPr>
        <w:t xml:space="preserve">ka </w:t>
      </w:r>
      <w:r w:rsidRPr="009E5138">
        <w:rPr>
          <w:rFonts w:ascii="Arial" w:hAnsi="Arial" w:cs="Arial"/>
          <w:kern w:val="36"/>
          <w:sz w:val="24"/>
          <w:szCs w:val="24"/>
          <w:lang w:eastAsia="et-EE"/>
        </w:rPr>
        <w:t>erakorralised auditid ning tagada auditi standardiseeritud vorm ja sisu. Muudatusega tagatakse, et korterelamu auditi tegemisel lähtutakse kehtivast õiguskorrast ning toetuse objektiks saab olla ainult õigusaktidele vastav audit.</w:t>
      </w:r>
    </w:p>
    <w:p w14:paraId="17FC8D15" w14:textId="77777777" w:rsidR="009E5138" w:rsidRPr="009E5138" w:rsidRDefault="009E5138" w:rsidP="009E5138">
      <w:pPr>
        <w:spacing w:after="0" w:line="276" w:lineRule="auto"/>
        <w:jc w:val="both"/>
        <w:rPr>
          <w:rFonts w:ascii="Arial" w:hAnsi="Arial" w:cs="Arial"/>
          <w:kern w:val="36"/>
          <w:sz w:val="24"/>
          <w:szCs w:val="24"/>
          <w:lang w:eastAsia="et-EE"/>
        </w:rPr>
      </w:pPr>
    </w:p>
    <w:p w14:paraId="4EBD1567" w14:textId="7CE7D3E2" w:rsidR="009E5138" w:rsidRPr="009E5138" w:rsidRDefault="009E5138" w:rsidP="009E5138">
      <w:pPr>
        <w:spacing w:after="0" w:line="276" w:lineRule="auto"/>
        <w:jc w:val="both"/>
        <w:rPr>
          <w:rFonts w:ascii="Arial" w:hAnsi="Arial" w:cs="Arial"/>
          <w:kern w:val="36"/>
          <w:sz w:val="24"/>
          <w:szCs w:val="24"/>
          <w:lang w:eastAsia="et-EE"/>
        </w:rPr>
      </w:pPr>
      <w:r w:rsidRPr="009E5138">
        <w:rPr>
          <w:rFonts w:ascii="Arial" w:hAnsi="Arial" w:cs="Arial"/>
          <w:kern w:val="36"/>
          <w:sz w:val="24"/>
          <w:szCs w:val="24"/>
          <w:lang w:eastAsia="et-EE"/>
        </w:rPr>
        <w:t>Paragrahvi 5 lõike 2 punktiga 1</w:t>
      </w:r>
      <w:r w:rsidRPr="005D3EB8">
        <w:rPr>
          <w:rFonts w:ascii="Arial" w:hAnsi="Arial" w:cs="Arial"/>
          <w:kern w:val="36"/>
          <w:sz w:val="24"/>
          <w:szCs w:val="24"/>
          <w:vertAlign w:val="superscript"/>
          <w:lang w:eastAsia="et-EE"/>
        </w:rPr>
        <w:t>2</w:t>
      </w:r>
      <w:r w:rsidRPr="009E5138">
        <w:rPr>
          <w:rFonts w:ascii="Arial" w:hAnsi="Arial" w:cs="Arial"/>
          <w:kern w:val="36"/>
          <w:sz w:val="24"/>
          <w:szCs w:val="24"/>
          <w:lang w:eastAsia="et-EE"/>
        </w:rPr>
        <w:t xml:space="preserve"> täpsustatakse tehnosüsteemide ja liftide auditi nõuded. Kuna tehnosüsteemide mõiste on lai ja hõlmab erinevaid paigaldisi, ei ole kõigi nende puhul seadusega kehtestatud kohustuslikke auditi standardeid. Seetõttu sätestatakse määruses, et kohustuslikud nõuded kehtivad üksnes juhul, kui õigusaktid vastavad nõuded ette näevad. Seadusest tulenevad kohustuslikud nõuded kehtivad eelkõige järgmistele valdkondadele:</w:t>
      </w:r>
    </w:p>
    <w:p w14:paraId="3BE4E643" w14:textId="0FA06A19" w:rsidR="009E5138" w:rsidRPr="00706712" w:rsidRDefault="00274D40" w:rsidP="00786C5E">
      <w:pPr>
        <w:pStyle w:val="Loendilik"/>
        <w:numPr>
          <w:ilvl w:val="0"/>
          <w:numId w:val="6"/>
        </w:num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e</w:t>
      </w:r>
      <w:r w:rsidR="009E5138" w:rsidRPr="00706712">
        <w:rPr>
          <w:rFonts w:ascii="Arial" w:hAnsi="Arial" w:cs="Arial"/>
          <w:kern w:val="36"/>
          <w:sz w:val="24"/>
          <w:szCs w:val="24"/>
          <w:lang w:eastAsia="et-EE"/>
        </w:rPr>
        <w:t>lektripaigaldised – vastavalt majandus</w:t>
      </w:r>
      <w:r>
        <w:rPr>
          <w:rFonts w:ascii="Arial" w:hAnsi="Arial" w:cs="Arial"/>
          <w:kern w:val="36"/>
          <w:sz w:val="24"/>
          <w:szCs w:val="24"/>
          <w:lang w:eastAsia="et-EE"/>
        </w:rPr>
        <w:t>-</w:t>
      </w:r>
      <w:r w:rsidR="009E5138" w:rsidRPr="00706712">
        <w:rPr>
          <w:rFonts w:ascii="Arial" w:hAnsi="Arial" w:cs="Arial"/>
          <w:kern w:val="36"/>
          <w:sz w:val="24"/>
          <w:szCs w:val="24"/>
          <w:lang w:eastAsia="et-EE"/>
        </w:rPr>
        <w:t xml:space="preserve"> ja taristuministri 3. juuli 2015. a määrusele nr 86 „Auditi kohustusega elektripaigaldised ning nõuded elektripaigaldise auditile ja auditi tulemuste esitamisele“;</w:t>
      </w:r>
    </w:p>
    <w:p w14:paraId="5762770C" w14:textId="1813092A" w:rsidR="009E5138" w:rsidRPr="00706712" w:rsidRDefault="00274D40" w:rsidP="00786C5E">
      <w:pPr>
        <w:pStyle w:val="Loendilik"/>
        <w:numPr>
          <w:ilvl w:val="0"/>
          <w:numId w:val="6"/>
        </w:num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g</w:t>
      </w:r>
      <w:r w:rsidR="009E5138" w:rsidRPr="00706712">
        <w:rPr>
          <w:rFonts w:ascii="Arial" w:hAnsi="Arial" w:cs="Arial"/>
          <w:kern w:val="36"/>
          <w:sz w:val="24"/>
          <w:szCs w:val="24"/>
          <w:lang w:eastAsia="et-EE"/>
        </w:rPr>
        <w:t>aasipaigaldised ja liftid – vastavalt majandus</w:t>
      </w:r>
      <w:r>
        <w:rPr>
          <w:rFonts w:ascii="Arial" w:hAnsi="Arial" w:cs="Arial"/>
          <w:kern w:val="36"/>
          <w:sz w:val="24"/>
          <w:szCs w:val="24"/>
          <w:lang w:eastAsia="et-EE"/>
        </w:rPr>
        <w:t>-</w:t>
      </w:r>
      <w:r w:rsidR="009E5138" w:rsidRPr="00706712">
        <w:rPr>
          <w:rFonts w:ascii="Arial" w:hAnsi="Arial" w:cs="Arial"/>
          <w:kern w:val="36"/>
          <w:sz w:val="24"/>
          <w:szCs w:val="24"/>
          <w:lang w:eastAsia="et-EE"/>
        </w:rPr>
        <w:t xml:space="preserve"> ja taristuministri 16. juuli 2015. a määrusele nr 95 „Auditi kohustusega seadmed ja nõuded auditile ning auditi tulemuste esitamisele“.</w:t>
      </w:r>
    </w:p>
    <w:p w14:paraId="2FB1030B" w14:textId="77777777" w:rsidR="00930126" w:rsidRDefault="00930126" w:rsidP="00930126">
      <w:pPr>
        <w:spacing w:after="0" w:line="276" w:lineRule="auto"/>
        <w:jc w:val="both"/>
        <w:rPr>
          <w:rFonts w:ascii="Arial" w:hAnsi="Arial" w:cs="Arial"/>
          <w:kern w:val="36"/>
          <w:sz w:val="24"/>
          <w:szCs w:val="24"/>
          <w:lang w:eastAsia="et-EE"/>
        </w:rPr>
      </w:pPr>
    </w:p>
    <w:p w14:paraId="32FABDF2" w14:textId="77777777" w:rsidR="00797244" w:rsidRDefault="00797244" w:rsidP="00797244">
      <w:pPr>
        <w:spacing w:after="0" w:line="276" w:lineRule="auto"/>
        <w:jc w:val="both"/>
        <w:rPr>
          <w:rFonts w:ascii="Arial" w:hAnsi="Arial" w:cs="Arial"/>
          <w:kern w:val="36"/>
          <w:sz w:val="24"/>
          <w:szCs w:val="24"/>
          <w:lang w:eastAsia="et-EE"/>
        </w:rPr>
      </w:pPr>
      <w:r w:rsidRPr="00797244">
        <w:rPr>
          <w:rFonts w:ascii="Arial" w:hAnsi="Arial" w:cs="Arial"/>
          <w:b/>
          <w:bCs/>
          <w:kern w:val="36"/>
          <w:sz w:val="24"/>
          <w:szCs w:val="24"/>
          <w:lang w:eastAsia="et-EE"/>
        </w:rPr>
        <w:t>Punktiga 35</w:t>
      </w:r>
      <w:r w:rsidRPr="00797244">
        <w:rPr>
          <w:rFonts w:ascii="Arial" w:hAnsi="Arial" w:cs="Arial"/>
          <w:kern w:val="36"/>
          <w:sz w:val="24"/>
          <w:szCs w:val="24"/>
          <w:lang w:eastAsia="et-EE"/>
        </w:rPr>
        <w:t xml:space="preserve"> viiakse paragrahvi 5 lõike 2 punkt 2 kooskõlla sama lõike üldise ülesehitusega ning täpsustatakse terminoloogiat, mis kirjeldab auditi vastavust nõuetele.</w:t>
      </w:r>
    </w:p>
    <w:p w14:paraId="26FEB823" w14:textId="77777777" w:rsidR="00797244" w:rsidRPr="00797244" w:rsidRDefault="00797244" w:rsidP="00797244">
      <w:pPr>
        <w:spacing w:after="0" w:line="276" w:lineRule="auto"/>
        <w:jc w:val="both"/>
        <w:rPr>
          <w:rFonts w:ascii="Arial" w:hAnsi="Arial" w:cs="Arial"/>
          <w:kern w:val="36"/>
          <w:sz w:val="24"/>
          <w:szCs w:val="24"/>
          <w:lang w:eastAsia="et-EE"/>
        </w:rPr>
      </w:pPr>
    </w:p>
    <w:p w14:paraId="5855B106" w14:textId="1CBE3C56" w:rsidR="00797244" w:rsidRPr="00797244" w:rsidRDefault="00274D40" w:rsidP="00797244">
      <w:p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L</w:t>
      </w:r>
      <w:r w:rsidR="00797244" w:rsidRPr="00797244">
        <w:rPr>
          <w:rFonts w:ascii="Arial" w:hAnsi="Arial" w:cs="Arial"/>
          <w:kern w:val="36"/>
          <w:sz w:val="24"/>
          <w:szCs w:val="24"/>
          <w:lang w:eastAsia="et-EE"/>
        </w:rPr>
        <w:t xml:space="preserve">õike 2 </w:t>
      </w:r>
      <w:r>
        <w:rPr>
          <w:rFonts w:ascii="Arial" w:hAnsi="Arial" w:cs="Arial"/>
          <w:kern w:val="36"/>
          <w:sz w:val="24"/>
          <w:szCs w:val="24"/>
          <w:lang w:eastAsia="et-EE"/>
        </w:rPr>
        <w:t>sissejuhatav lauseosa</w:t>
      </w:r>
      <w:r w:rsidRPr="00797244">
        <w:rPr>
          <w:rFonts w:ascii="Arial" w:hAnsi="Arial" w:cs="Arial"/>
          <w:kern w:val="36"/>
          <w:sz w:val="24"/>
          <w:szCs w:val="24"/>
          <w:lang w:eastAsia="et-EE"/>
        </w:rPr>
        <w:t xml:space="preserve"> </w:t>
      </w:r>
      <w:r w:rsidR="00797244" w:rsidRPr="00797244">
        <w:rPr>
          <w:rFonts w:ascii="Arial" w:hAnsi="Arial" w:cs="Arial"/>
          <w:kern w:val="36"/>
          <w:sz w:val="24"/>
          <w:szCs w:val="24"/>
          <w:lang w:eastAsia="et-EE"/>
        </w:rPr>
        <w:t>on „</w:t>
      </w:r>
      <w:r>
        <w:rPr>
          <w:rFonts w:ascii="Arial" w:hAnsi="Arial" w:cs="Arial"/>
          <w:kern w:val="36"/>
          <w:sz w:val="24"/>
          <w:szCs w:val="24"/>
          <w:lang w:eastAsia="et-EE"/>
        </w:rPr>
        <w:t>A</w:t>
      </w:r>
      <w:r w:rsidR="00797244" w:rsidRPr="00797244">
        <w:rPr>
          <w:rFonts w:ascii="Arial" w:hAnsi="Arial" w:cs="Arial"/>
          <w:kern w:val="36"/>
          <w:sz w:val="24"/>
          <w:szCs w:val="24"/>
          <w:lang w:eastAsia="et-EE"/>
        </w:rPr>
        <w:t>uditile esitatavad nõuded</w:t>
      </w:r>
      <w:r>
        <w:rPr>
          <w:rFonts w:ascii="Arial" w:hAnsi="Arial" w:cs="Arial"/>
          <w:kern w:val="36"/>
          <w:sz w:val="24"/>
          <w:szCs w:val="24"/>
          <w:lang w:eastAsia="et-EE"/>
        </w:rPr>
        <w:t>:</w:t>
      </w:r>
      <w:r w:rsidR="00797244" w:rsidRPr="00797244">
        <w:rPr>
          <w:rFonts w:ascii="Arial" w:hAnsi="Arial" w:cs="Arial"/>
          <w:kern w:val="36"/>
          <w:sz w:val="24"/>
          <w:szCs w:val="24"/>
          <w:lang w:eastAsia="et-EE"/>
        </w:rPr>
        <w:t>“</w:t>
      </w:r>
      <w:r>
        <w:rPr>
          <w:rFonts w:ascii="Arial" w:hAnsi="Arial" w:cs="Arial"/>
          <w:kern w:val="36"/>
          <w:sz w:val="24"/>
          <w:szCs w:val="24"/>
          <w:lang w:eastAsia="et-EE"/>
        </w:rPr>
        <w:t xml:space="preserve"> ja</w:t>
      </w:r>
      <w:r w:rsidR="00797244" w:rsidRPr="00797244">
        <w:rPr>
          <w:rFonts w:ascii="Arial" w:hAnsi="Arial" w:cs="Arial"/>
          <w:kern w:val="36"/>
          <w:sz w:val="24"/>
          <w:szCs w:val="24"/>
          <w:lang w:eastAsia="et-EE"/>
        </w:rPr>
        <w:t xml:space="preserve"> kõigi alampunktide lauseehitus </w:t>
      </w:r>
      <w:r>
        <w:rPr>
          <w:rFonts w:ascii="Arial" w:hAnsi="Arial" w:cs="Arial"/>
          <w:kern w:val="36"/>
          <w:sz w:val="24"/>
          <w:szCs w:val="24"/>
          <w:lang w:eastAsia="et-EE"/>
        </w:rPr>
        <w:t xml:space="preserve">peab </w:t>
      </w:r>
      <w:r w:rsidR="00797244" w:rsidRPr="00797244">
        <w:rPr>
          <w:rFonts w:ascii="Arial" w:hAnsi="Arial" w:cs="Arial"/>
          <w:kern w:val="36"/>
          <w:sz w:val="24"/>
          <w:szCs w:val="24"/>
          <w:lang w:eastAsia="et-EE"/>
        </w:rPr>
        <w:t xml:space="preserve">olema </w:t>
      </w:r>
      <w:r>
        <w:rPr>
          <w:rFonts w:ascii="Arial" w:hAnsi="Arial" w:cs="Arial"/>
          <w:kern w:val="36"/>
          <w:sz w:val="24"/>
          <w:szCs w:val="24"/>
          <w:lang w:eastAsia="et-EE"/>
        </w:rPr>
        <w:t>sellega kooskõlas</w:t>
      </w:r>
      <w:r w:rsidR="00797244" w:rsidRPr="00797244">
        <w:rPr>
          <w:rFonts w:ascii="Arial" w:hAnsi="Arial" w:cs="Arial"/>
          <w:kern w:val="36"/>
          <w:sz w:val="24"/>
          <w:szCs w:val="24"/>
          <w:lang w:eastAsia="et-EE"/>
        </w:rPr>
        <w:t xml:space="preserve">. Varasem vorm „peab vastama“ asendatakse </w:t>
      </w:r>
      <w:r w:rsidR="00E051F2">
        <w:rPr>
          <w:rFonts w:ascii="Arial" w:hAnsi="Arial" w:cs="Arial"/>
          <w:kern w:val="36"/>
          <w:sz w:val="24"/>
          <w:szCs w:val="24"/>
          <w:lang w:eastAsia="et-EE"/>
        </w:rPr>
        <w:t>sõnaga</w:t>
      </w:r>
      <w:r w:rsidR="00E051F2" w:rsidRPr="00797244">
        <w:rPr>
          <w:rFonts w:ascii="Arial" w:hAnsi="Arial" w:cs="Arial"/>
          <w:kern w:val="36"/>
          <w:sz w:val="24"/>
          <w:szCs w:val="24"/>
          <w:lang w:eastAsia="et-EE"/>
        </w:rPr>
        <w:t xml:space="preserve"> </w:t>
      </w:r>
      <w:r w:rsidR="00797244" w:rsidRPr="00797244">
        <w:rPr>
          <w:rFonts w:ascii="Arial" w:hAnsi="Arial" w:cs="Arial"/>
          <w:kern w:val="36"/>
          <w:sz w:val="24"/>
          <w:szCs w:val="24"/>
          <w:lang w:eastAsia="et-EE"/>
        </w:rPr>
        <w:t xml:space="preserve">„vastab“, mis järgib lõike loogikat ja normitehnilist struktuuri ning välistab ebavajaliku </w:t>
      </w:r>
      <w:proofErr w:type="spellStart"/>
      <w:r w:rsidR="00797244" w:rsidRPr="00797244">
        <w:rPr>
          <w:rFonts w:ascii="Arial" w:hAnsi="Arial" w:cs="Arial"/>
          <w:kern w:val="36"/>
          <w:sz w:val="24"/>
          <w:szCs w:val="24"/>
          <w:lang w:eastAsia="et-EE"/>
        </w:rPr>
        <w:t>stiililise</w:t>
      </w:r>
      <w:proofErr w:type="spellEnd"/>
      <w:r w:rsidR="00797244" w:rsidRPr="00797244">
        <w:rPr>
          <w:rFonts w:ascii="Arial" w:hAnsi="Arial" w:cs="Arial"/>
          <w:kern w:val="36"/>
          <w:sz w:val="24"/>
          <w:szCs w:val="24"/>
          <w:lang w:eastAsia="et-EE"/>
        </w:rPr>
        <w:t xml:space="preserve"> varieeruvuse.</w:t>
      </w:r>
    </w:p>
    <w:p w14:paraId="6A75114A" w14:textId="77777777" w:rsidR="00797244" w:rsidRPr="00797244" w:rsidRDefault="00797244" w:rsidP="00797244">
      <w:pPr>
        <w:spacing w:after="0" w:line="276" w:lineRule="auto"/>
        <w:jc w:val="both"/>
        <w:rPr>
          <w:rFonts w:ascii="Arial" w:hAnsi="Arial" w:cs="Arial"/>
          <w:kern w:val="36"/>
          <w:sz w:val="24"/>
          <w:szCs w:val="24"/>
          <w:lang w:eastAsia="et-EE"/>
        </w:rPr>
      </w:pPr>
    </w:p>
    <w:p w14:paraId="2825231E" w14:textId="77777777" w:rsidR="00797244" w:rsidRDefault="00797244" w:rsidP="00797244">
      <w:pPr>
        <w:spacing w:after="0" w:line="276" w:lineRule="auto"/>
        <w:jc w:val="both"/>
        <w:rPr>
          <w:rFonts w:ascii="Arial" w:hAnsi="Arial" w:cs="Arial"/>
          <w:kern w:val="36"/>
          <w:sz w:val="24"/>
          <w:szCs w:val="24"/>
          <w:lang w:eastAsia="et-EE"/>
        </w:rPr>
      </w:pPr>
      <w:r w:rsidRPr="00797244">
        <w:rPr>
          <w:rFonts w:ascii="Arial" w:hAnsi="Arial" w:cs="Arial"/>
          <w:b/>
          <w:bCs/>
          <w:kern w:val="36"/>
          <w:sz w:val="24"/>
          <w:szCs w:val="24"/>
          <w:lang w:eastAsia="et-EE"/>
        </w:rPr>
        <w:t>Punktiga 36</w:t>
      </w:r>
      <w:r w:rsidRPr="00797244">
        <w:rPr>
          <w:rFonts w:ascii="Arial" w:hAnsi="Arial" w:cs="Arial"/>
          <w:kern w:val="36"/>
          <w:sz w:val="24"/>
          <w:szCs w:val="24"/>
          <w:lang w:eastAsia="et-EE"/>
        </w:rPr>
        <w:t xml:space="preserve"> muudetakse paragrahvi 5 lõike 2 punkti 3 sõnastust, täpsustades auditi sisunõudeid ja viies need kooskõlla ehitusseadustiku ning teiste asjakohaste õigusaktide regulatsioonidega.</w:t>
      </w:r>
    </w:p>
    <w:p w14:paraId="368FA082" w14:textId="77777777" w:rsidR="00E84B40" w:rsidRPr="00797244" w:rsidRDefault="00E84B40" w:rsidP="00797244">
      <w:pPr>
        <w:spacing w:after="0" w:line="276" w:lineRule="auto"/>
        <w:jc w:val="both"/>
        <w:rPr>
          <w:rFonts w:ascii="Arial" w:hAnsi="Arial" w:cs="Arial"/>
          <w:kern w:val="36"/>
          <w:sz w:val="24"/>
          <w:szCs w:val="24"/>
          <w:lang w:eastAsia="et-EE"/>
        </w:rPr>
      </w:pPr>
    </w:p>
    <w:p w14:paraId="33C10A92" w14:textId="6818ABD6" w:rsidR="00797244" w:rsidRPr="00797244" w:rsidRDefault="00797244" w:rsidP="00797244">
      <w:pPr>
        <w:spacing w:after="0" w:line="276" w:lineRule="auto"/>
        <w:jc w:val="both"/>
        <w:rPr>
          <w:rFonts w:ascii="Arial" w:hAnsi="Arial" w:cs="Arial"/>
          <w:kern w:val="36"/>
          <w:sz w:val="24"/>
          <w:szCs w:val="24"/>
          <w:lang w:eastAsia="et-EE"/>
        </w:rPr>
      </w:pPr>
      <w:r w:rsidRPr="00797244">
        <w:rPr>
          <w:rFonts w:ascii="Arial" w:hAnsi="Arial" w:cs="Arial"/>
          <w:kern w:val="36"/>
          <w:sz w:val="24"/>
          <w:szCs w:val="24"/>
          <w:lang w:eastAsia="et-EE"/>
        </w:rPr>
        <w:t>Varasem redaktsioon oli liialt üldsõnaline ja jättis ebaselgeks, millistele täpsetele nõuetele audit peab tuginema ning millist infot see peab sisaldama.</w:t>
      </w:r>
    </w:p>
    <w:p w14:paraId="0FBF4042" w14:textId="77777777" w:rsidR="00797244" w:rsidRPr="00797244" w:rsidRDefault="00797244" w:rsidP="00797244">
      <w:pPr>
        <w:spacing w:after="0" w:line="276" w:lineRule="auto"/>
        <w:jc w:val="both"/>
        <w:rPr>
          <w:rFonts w:ascii="Arial" w:hAnsi="Arial" w:cs="Arial"/>
          <w:kern w:val="36"/>
          <w:sz w:val="24"/>
          <w:szCs w:val="24"/>
          <w:lang w:eastAsia="et-EE"/>
        </w:rPr>
      </w:pPr>
    </w:p>
    <w:p w14:paraId="3710E6D0" w14:textId="77777777" w:rsidR="00797244" w:rsidRPr="00797244" w:rsidRDefault="00797244" w:rsidP="00797244">
      <w:pPr>
        <w:spacing w:after="0" w:line="276" w:lineRule="auto"/>
        <w:jc w:val="both"/>
        <w:rPr>
          <w:rFonts w:ascii="Arial" w:hAnsi="Arial" w:cs="Arial"/>
          <w:kern w:val="36"/>
          <w:sz w:val="24"/>
          <w:szCs w:val="24"/>
          <w:lang w:eastAsia="et-EE"/>
        </w:rPr>
      </w:pPr>
      <w:r w:rsidRPr="00797244">
        <w:rPr>
          <w:rFonts w:ascii="Arial" w:hAnsi="Arial" w:cs="Arial"/>
          <w:kern w:val="36"/>
          <w:sz w:val="24"/>
          <w:szCs w:val="24"/>
          <w:lang w:eastAsia="et-EE"/>
        </w:rPr>
        <w:t>Uue sõnastuse kohaselt peab audit sisaldama:</w:t>
      </w:r>
    </w:p>
    <w:p w14:paraId="1E73944E" w14:textId="77777777" w:rsidR="00797244" w:rsidRPr="00797244" w:rsidRDefault="00797244" w:rsidP="00797244">
      <w:pPr>
        <w:spacing w:after="0" w:line="276" w:lineRule="auto"/>
        <w:jc w:val="both"/>
        <w:rPr>
          <w:rFonts w:ascii="Arial" w:hAnsi="Arial" w:cs="Arial"/>
          <w:kern w:val="36"/>
          <w:sz w:val="24"/>
          <w:szCs w:val="24"/>
          <w:lang w:eastAsia="et-EE"/>
        </w:rPr>
      </w:pPr>
    </w:p>
    <w:p w14:paraId="530D2689" w14:textId="77777777" w:rsidR="00797244" w:rsidRPr="00E84B40" w:rsidRDefault="00797244" w:rsidP="00786C5E">
      <w:pPr>
        <w:pStyle w:val="Loendilik"/>
        <w:numPr>
          <w:ilvl w:val="0"/>
          <w:numId w:val="7"/>
        </w:numPr>
        <w:spacing w:after="0" w:line="276" w:lineRule="auto"/>
        <w:jc w:val="both"/>
        <w:rPr>
          <w:rFonts w:ascii="Arial" w:hAnsi="Arial" w:cs="Arial"/>
          <w:kern w:val="36"/>
          <w:sz w:val="24"/>
          <w:szCs w:val="24"/>
          <w:lang w:eastAsia="et-EE"/>
        </w:rPr>
      </w:pPr>
      <w:r w:rsidRPr="00E84B40">
        <w:rPr>
          <w:rFonts w:ascii="Arial" w:hAnsi="Arial" w:cs="Arial"/>
          <w:kern w:val="36"/>
          <w:sz w:val="24"/>
          <w:szCs w:val="24"/>
          <w:lang w:eastAsia="et-EE"/>
        </w:rPr>
        <w:t>ehitusseadustikus või vajaduse korral teistes õigusaktides sätestatud tehnilisi andmeid,</w:t>
      </w:r>
    </w:p>
    <w:p w14:paraId="3310570C" w14:textId="77777777" w:rsidR="00797244" w:rsidRPr="00E84B40" w:rsidRDefault="00797244" w:rsidP="00786C5E">
      <w:pPr>
        <w:pStyle w:val="Loendilik"/>
        <w:numPr>
          <w:ilvl w:val="0"/>
          <w:numId w:val="7"/>
        </w:numPr>
        <w:spacing w:after="0" w:line="276" w:lineRule="auto"/>
        <w:jc w:val="both"/>
        <w:rPr>
          <w:rFonts w:ascii="Arial" w:hAnsi="Arial" w:cs="Arial"/>
          <w:kern w:val="36"/>
          <w:sz w:val="24"/>
          <w:szCs w:val="24"/>
          <w:lang w:eastAsia="et-EE"/>
        </w:rPr>
      </w:pPr>
      <w:r w:rsidRPr="00E84B40">
        <w:rPr>
          <w:rFonts w:ascii="Arial" w:hAnsi="Arial" w:cs="Arial"/>
          <w:kern w:val="36"/>
          <w:sz w:val="24"/>
          <w:szCs w:val="24"/>
          <w:lang w:eastAsia="et-EE"/>
        </w:rPr>
        <w:t>kokkuvõtlikku ja üheselt arusaadavat hinnangut korterelamu, tehnosüsteemide ja/või liftide seisukorra kohta,</w:t>
      </w:r>
    </w:p>
    <w:p w14:paraId="2A68323D" w14:textId="77777777" w:rsidR="00797244" w:rsidRPr="00E84B40" w:rsidRDefault="00797244" w:rsidP="00786C5E">
      <w:pPr>
        <w:pStyle w:val="Loendilik"/>
        <w:numPr>
          <w:ilvl w:val="0"/>
          <w:numId w:val="7"/>
        </w:numPr>
        <w:spacing w:after="0" w:line="276" w:lineRule="auto"/>
        <w:jc w:val="both"/>
        <w:rPr>
          <w:rFonts w:ascii="Arial" w:hAnsi="Arial" w:cs="Arial"/>
          <w:kern w:val="36"/>
          <w:sz w:val="24"/>
          <w:szCs w:val="24"/>
          <w:lang w:eastAsia="et-EE"/>
        </w:rPr>
      </w:pPr>
      <w:r w:rsidRPr="00E84B40">
        <w:rPr>
          <w:rFonts w:ascii="Arial" w:hAnsi="Arial" w:cs="Arial"/>
          <w:kern w:val="36"/>
          <w:sz w:val="24"/>
          <w:szCs w:val="24"/>
          <w:lang w:eastAsia="et-EE"/>
        </w:rPr>
        <w:t>auditi eesmärgist lähtuvaid soovitusi renoveerimis- ja hooldustöödeks,</w:t>
      </w:r>
    </w:p>
    <w:p w14:paraId="3B2428EF" w14:textId="77777777" w:rsidR="00797244" w:rsidRPr="00E84B40" w:rsidRDefault="00797244" w:rsidP="00786C5E">
      <w:pPr>
        <w:pStyle w:val="Loendilik"/>
        <w:numPr>
          <w:ilvl w:val="0"/>
          <w:numId w:val="7"/>
        </w:numPr>
        <w:spacing w:after="0" w:line="276" w:lineRule="auto"/>
        <w:jc w:val="both"/>
        <w:rPr>
          <w:rFonts w:ascii="Arial" w:hAnsi="Arial" w:cs="Arial"/>
          <w:kern w:val="36"/>
          <w:sz w:val="24"/>
          <w:szCs w:val="24"/>
          <w:lang w:eastAsia="et-EE"/>
        </w:rPr>
      </w:pPr>
      <w:r w:rsidRPr="00E84B40">
        <w:rPr>
          <w:rFonts w:ascii="Arial" w:hAnsi="Arial" w:cs="Arial"/>
          <w:kern w:val="36"/>
          <w:sz w:val="24"/>
          <w:szCs w:val="24"/>
          <w:lang w:eastAsia="et-EE"/>
        </w:rPr>
        <w:t>ettepanekuid nõuetele mittevastavuse kõrvaldamiseks.</w:t>
      </w:r>
    </w:p>
    <w:p w14:paraId="754325C6" w14:textId="77777777" w:rsidR="00797244" w:rsidRPr="00797244" w:rsidRDefault="00797244" w:rsidP="00797244">
      <w:pPr>
        <w:spacing w:after="0" w:line="276" w:lineRule="auto"/>
        <w:jc w:val="both"/>
        <w:rPr>
          <w:rFonts w:ascii="Arial" w:hAnsi="Arial" w:cs="Arial"/>
          <w:kern w:val="36"/>
          <w:sz w:val="24"/>
          <w:szCs w:val="24"/>
          <w:lang w:eastAsia="et-EE"/>
        </w:rPr>
      </w:pPr>
    </w:p>
    <w:p w14:paraId="2C0D0BAD" w14:textId="77777777" w:rsidR="00797244" w:rsidRPr="00797244" w:rsidRDefault="00797244" w:rsidP="00797244">
      <w:pPr>
        <w:spacing w:after="0" w:line="276" w:lineRule="auto"/>
        <w:jc w:val="both"/>
        <w:rPr>
          <w:rFonts w:ascii="Arial" w:hAnsi="Arial" w:cs="Arial"/>
          <w:kern w:val="36"/>
          <w:sz w:val="24"/>
          <w:szCs w:val="24"/>
          <w:lang w:eastAsia="et-EE"/>
        </w:rPr>
      </w:pPr>
      <w:r w:rsidRPr="00797244">
        <w:rPr>
          <w:rFonts w:ascii="Arial" w:hAnsi="Arial" w:cs="Arial"/>
          <w:kern w:val="36"/>
          <w:sz w:val="24"/>
          <w:szCs w:val="24"/>
          <w:lang w:eastAsia="et-EE"/>
        </w:rPr>
        <w:t>Selline nõuete täpsustamine tagab, et audit ei ole pelgalt tehniliste näitajate loetelu, vaid praktiline ja sisuline töövahend, mida saab kasutada nii renoveerimistööde planeerimisel kui ka toetuse sihtotstarbelisel andmisel. Samuti rõhutab uus sõnastus, et auditi sisu nõuded kehtivad sõltuvalt sellest, millist objekti audit käsitleb – korterelamut tervikuna, selle tehnosüsteeme või lifte.</w:t>
      </w:r>
    </w:p>
    <w:p w14:paraId="0B85B14F" w14:textId="77777777" w:rsidR="00797244" w:rsidRPr="00797244" w:rsidRDefault="00797244" w:rsidP="00797244">
      <w:pPr>
        <w:spacing w:after="0" w:line="276" w:lineRule="auto"/>
        <w:jc w:val="both"/>
        <w:rPr>
          <w:rFonts w:ascii="Arial" w:hAnsi="Arial" w:cs="Arial"/>
          <w:kern w:val="36"/>
          <w:sz w:val="24"/>
          <w:szCs w:val="24"/>
          <w:lang w:eastAsia="et-EE"/>
        </w:rPr>
      </w:pPr>
    </w:p>
    <w:p w14:paraId="22EFE5CA" w14:textId="77777777" w:rsidR="00797244" w:rsidRPr="00797244" w:rsidRDefault="00797244" w:rsidP="00797244">
      <w:pPr>
        <w:spacing w:after="0" w:line="276" w:lineRule="auto"/>
        <w:jc w:val="both"/>
        <w:rPr>
          <w:rFonts w:ascii="Arial" w:hAnsi="Arial" w:cs="Arial"/>
          <w:kern w:val="36"/>
          <w:sz w:val="24"/>
          <w:szCs w:val="24"/>
          <w:lang w:eastAsia="et-EE"/>
        </w:rPr>
      </w:pPr>
      <w:r w:rsidRPr="007F0CE0">
        <w:rPr>
          <w:rFonts w:ascii="Arial" w:hAnsi="Arial" w:cs="Arial"/>
          <w:b/>
          <w:bCs/>
          <w:kern w:val="36"/>
          <w:sz w:val="24"/>
          <w:szCs w:val="24"/>
          <w:lang w:eastAsia="et-EE"/>
        </w:rPr>
        <w:t>Punktiga 37</w:t>
      </w:r>
      <w:r w:rsidRPr="00797244">
        <w:rPr>
          <w:rFonts w:ascii="Arial" w:hAnsi="Arial" w:cs="Arial"/>
          <w:kern w:val="36"/>
          <w:sz w:val="24"/>
          <w:szCs w:val="24"/>
          <w:lang w:eastAsia="et-EE"/>
        </w:rPr>
        <w:t xml:space="preserve"> määratakse ajapiir, mille jooksul peab audit või korrashoiu töö olema teostatud enne taotluse esitamist.</w:t>
      </w:r>
    </w:p>
    <w:p w14:paraId="684F31CC" w14:textId="40AB6058" w:rsidR="00797244" w:rsidRPr="00797244" w:rsidRDefault="00797244" w:rsidP="00797244">
      <w:pPr>
        <w:spacing w:after="0" w:line="276" w:lineRule="auto"/>
        <w:jc w:val="both"/>
        <w:rPr>
          <w:rFonts w:ascii="Arial" w:hAnsi="Arial" w:cs="Arial"/>
          <w:kern w:val="36"/>
          <w:sz w:val="24"/>
          <w:szCs w:val="24"/>
          <w:lang w:eastAsia="et-EE"/>
        </w:rPr>
      </w:pPr>
      <w:r w:rsidRPr="00797244">
        <w:rPr>
          <w:rFonts w:ascii="Arial" w:hAnsi="Arial" w:cs="Arial"/>
          <w:kern w:val="36"/>
          <w:sz w:val="24"/>
          <w:szCs w:val="24"/>
          <w:lang w:eastAsia="et-EE"/>
        </w:rPr>
        <w:t>Varasem nõue, mille kohaselt pidi audit olema tehtud pärast 1. jaanuari 2018, võimaldas toetada ka väga vana töö</w:t>
      </w:r>
      <w:r w:rsidR="00141139">
        <w:rPr>
          <w:rFonts w:ascii="Arial" w:hAnsi="Arial" w:cs="Arial"/>
          <w:kern w:val="36"/>
          <w:sz w:val="24"/>
          <w:szCs w:val="24"/>
          <w:lang w:eastAsia="et-EE"/>
        </w:rPr>
        <w:t>d</w:t>
      </w:r>
      <w:r w:rsidRPr="00797244">
        <w:rPr>
          <w:rFonts w:ascii="Arial" w:hAnsi="Arial" w:cs="Arial"/>
          <w:kern w:val="36"/>
          <w:sz w:val="24"/>
          <w:szCs w:val="24"/>
          <w:lang w:eastAsia="et-EE"/>
        </w:rPr>
        <w:t xml:space="preserve"> (nt 2018. a tehtud töö</w:t>
      </w:r>
      <w:r w:rsidR="00141139">
        <w:rPr>
          <w:rFonts w:ascii="Arial" w:hAnsi="Arial" w:cs="Arial"/>
          <w:kern w:val="36"/>
          <w:sz w:val="24"/>
          <w:szCs w:val="24"/>
          <w:lang w:eastAsia="et-EE"/>
        </w:rPr>
        <w:t>d</w:t>
      </w:r>
      <w:r w:rsidRPr="00797244">
        <w:rPr>
          <w:rFonts w:ascii="Arial" w:hAnsi="Arial" w:cs="Arial"/>
          <w:kern w:val="36"/>
          <w:sz w:val="24"/>
          <w:szCs w:val="24"/>
          <w:lang w:eastAsia="et-EE"/>
        </w:rPr>
        <w:t xml:space="preserve"> 2025. a taotlemisel). Selline lähenemine ei </w:t>
      </w:r>
      <w:r w:rsidR="00141139">
        <w:rPr>
          <w:rFonts w:ascii="Arial" w:hAnsi="Arial" w:cs="Arial"/>
          <w:kern w:val="36"/>
          <w:sz w:val="24"/>
          <w:szCs w:val="24"/>
          <w:lang w:eastAsia="et-EE"/>
        </w:rPr>
        <w:t>ole</w:t>
      </w:r>
      <w:r w:rsidR="00141139" w:rsidRPr="00797244">
        <w:rPr>
          <w:rFonts w:ascii="Arial" w:hAnsi="Arial" w:cs="Arial"/>
          <w:kern w:val="36"/>
          <w:sz w:val="24"/>
          <w:szCs w:val="24"/>
          <w:lang w:eastAsia="et-EE"/>
        </w:rPr>
        <w:t xml:space="preserve"> </w:t>
      </w:r>
      <w:r w:rsidRPr="00797244">
        <w:rPr>
          <w:rFonts w:ascii="Arial" w:hAnsi="Arial" w:cs="Arial"/>
          <w:kern w:val="36"/>
          <w:sz w:val="24"/>
          <w:szCs w:val="24"/>
          <w:lang w:eastAsia="et-EE"/>
        </w:rPr>
        <w:t>enam sisuliselt põhjendatud, sest auditite ja tehnosüsteemide korrashoiu tööde tulemused kaotavad aja jooksul oma aktuaalsuse ja tehnilise usaldusväärsuse.</w:t>
      </w:r>
    </w:p>
    <w:p w14:paraId="413660E3" w14:textId="77777777" w:rsidR="00797244" w:rsidRPr="00797244" w:rsidRDefault="00797244" w:rsidP="00797244">
      <w:pPr>
        <w:spacing w:after="0" w:line="276" w:lineRule="auto"/>
        <w:jc w:val="both"/>
        <w:rPr>
          <w:rFonts w:ascii="Arial" w:hAnsi="Arial" w:cs="Arial"/>
          <w:kern w:val="36"/>
          <w:sz w:val="24"/>
          <w:szCs w:val="24"/>
          <w:lang w:eastAsia="et-EE"/>
        </w:rPr>
      </w:pPr>
    </w:p>
    <w:p w14:paraId="5E2FAF04" w14:textId="77777777" w:rsidR="00797244" w:rsidRPr="00797244" w:rsidRDefault="00797244" w:rsidP="00797244">
      <w:pPr>
        <w:spacing w:after="0" w:line="276" w:lineRule="auto"/>
        <w:jc w:val="both"/>
        <w:rPr>
          <w:rFonts w:ascii="Arial" w:hAnsi="Arial" w:cs="Arial"/>
          <w:kern w:val="36"/>
          <w:sz w:val="24"/>
          <w:szCs w:val="24"/>
          <w:lang w:eastAsia="et-EE"/>
        </w:rPr>
      </w:pPr>
      <w:r w:rsidRPr="00797244">
        <w:rPr>
          <w:rFonts w:ascii="Arial" w:hAnsi="Arial" w:cs="Arial"/>
          <w:kern w:val="36"/>
          <w:sz w:val="24"/>
          <w:szCs w:val="24"/>
          <w:lang w:eastAsia="et-EE"/>
        </w:rPr>
        <w:t>Samal ajal tuleb arvestada, et korteriühistul ei pruugi alati olla võimalik taotleda toetust samal kalendriaastal, mil tööd teostati. Seetõttu kehtestatakse 36 kuu ehk kolme kalendriaasta pikkune periood, mille jooksul tehtud tööd on toetuse puhul aktsepteeritavad.</w:t>
      </w:r>
    </w:p>
    <w:p w14:paraId="665A2263" w14:textId="77777777" w:rsidR="00797244" w:rsidRPr="00797244" w:rsidRDefault="00797244" w:rsidP="00797244">
      <w:pPr>
        <w:spacing w:after="0" w:line="276" w:lineRule="auto"/>
        <w:jc w:val="both"/>
        <w:rPr>
          <w:rFonts w:ascii="Arial" w:hAnsi="Arial" w:cs="Arial"/>
          <w:kern w:val="36"/>
          <w:sz w:val="24"/>
          <w:szCs w:val="24"/>
          <w:lang w:eastAsia="et-EE"/>
        </w:rPr>
      </w:pPr>
    </w:p>
    <w:p w14:paraId="2AE62C6C" w14:textId="77777777" w:rsidR="00797244" w:rsidRPr="00797244" w:rsidRDefault="00797244" w:rsidP="00797244">
      <w:pPr>
        <w:spacing w:after="0" w:line="276" w:lineRule="auto"/>
        <w:jc w:val="both"/>
        <w:rPr>
          <w:rFonts w:ascii="Arial" w:hAnsi="Arial" w:cs="Arial"/>
          <w:kern w:val="36"/>
          <w:sz w:val="24"/>
          <w:szCs w:val="24"/>
          <w:lang w:eastAsia="et-EE"/>
        </w:rPr>
      </w:pPr>
      <w:r w:rsidRPr="00797244">
        <w:rPr>
          <w:rFonts w:ascii="Arial" w:hAnsi="Arial" w:cs="Arial"/>
          <w:kern w:val="36"/>
          <w:sz w:val="24"/>
          <w:szCs w:val="24"/>
          <w:lang w:eastAsia="et-EE"/>
        </w:rPr>
        <w:t>See tähendab, et:</w:t>
      </w:r>
    </w:p>
    <w:p w14:paraId="33746F1A" w14:textId="77777777" w:rsidR="00797244" w:rsidRPr="006C056A" w:rsidRDefault="00797244" w:rsidP="00786C5E">
      <w:pPr>
        <w:pStyle w:val="Loendilik"/>
        <w:numPr>
          <w:ilvl w:val="0"/>
          <w:numId w:val="8"/>
        </w:numPr>
        <w:spacing w:after="0" w:line="276" w:lineRule="auto"/>
        <w:jc w:val="both"/>
        <w:rPr>
          <w:rFonts w:ascii="Arial" w:hAnsi="Arial" w:cs="Arial"/>
          <w:kern w:val="36"/>
          <w:sz w:val="24"/>
          <w:szCs w:val="24"/>
          <w:lang w:eastAsia="et-EE"/>
        </w:rPr>
      </w:pPr>
      <w:r w:rsidRPr="006C056A">
        <w:rPr>
          <w:rFonts w:ascii="Arial" w:hAnsi="Arial" w:cs="Arial"/>
          <w:kern w:val="36"/>
          <w:sz w:val="24"/>
          <w:szCs w:val="24"/>
          <w:lang w:eastAsia="et-EE"/>
        </w:rPr>
        <w:t>tööd peavad olema teostatud mitte varem kui 36 kuud enne taotluse esitamist,</w:t>
      </w:r>
    </w:p>
    <w:p w14:paraId="1B18DE5B" w14:textId="77777777" w:rsidR="00797244" w:rsidRPr="006C056A" w:rsidRDefault="00797244" w:rsidP="00786C5E">
      <w:pPr>
        <w:pStyle w:val="Loendilik"/>
        <w:numPr>
          <w:ilvl w:val="0"/>
          <w:numId w:val="8"/>
        </w:numPr>
        <w:spacing w:after="0" w:line="276" w:lineRule="auto"/>
        <w:jc w:val="both"/>
        <w:rPr>
          <w:rFonts w:ascii="Arial" w:hAnsi="Arial" w:cs="Arial"/>
          <w:kern w:val="36"/>
          <w:sz w:val="24"/>
          <w:szCs w:val="24"/>
          <w:lang w:eastAsia="et-EE"/>
        </w:rPr>
      </w:pPr>
      <w:r w:rsidRPr="006C056A">
        <w:rPr>
          <w:rFonts w:ascii="Arial" w:hAnsi="Arial" w:cs="Arial"/>
          <w:kern w:val="36"/>
          <w:sz w:val="24"/>
          <w:szCs w:val="24"/>
          <w:lang w:eastAsia="et-EE"/>
        </w:rPr>
        <w:t>tööd peavad olema täielikult tehtud ja tasutud taotluse esitamise hetkeks.</w:t>
      </w:r>
    </w:p>
    <w:p w14:paraId="24170F7E" w14:textId="77777777" w:rsidR="00797244" w:rsidRPr="00797244" w:rsidRDefault="00797244" w:rsidP="00797244">
      <w:pPr>
        <w:spacing w:after="0" w:line="276" w:lineRule="auto"/>
        <w:jc w:val="both"/>
        <w:rPr>
          <w:rFonts w:ascii="Arial" w:hAnsi="Arial" w:cs="Arial"/>
          <w:kern w:val="36"/>
          <w:sz w:val="24"/>
          <w:szCs w:val="24"/>
          <w:lang w:eastAsia="et-EE"/>
        </w:rPr>
      </w:pPr>
    </w:p>
    <w:p w14:paraId="62ECB463" w14:textId="00BC1ED7" w:rsidR="009628A0" w:rsidRPr="009628A0" w:rsidRDefault="009628A0" w:rsidP="009628A0">
      <w:pPr>
        <w:spacing w:after="0" w:line="276" w:lineRule="auto"/>
        <w:jc w:val="both"/>
        <w:rPr>
          <w:rFonts w:ascii="Arial" w:hAnsi="Arial" w:cs="Arial"/>
          <w:kern w:val="36"/>
          <w:sz w:val="24"/>
          <w:szCs w:val="24"/>
          <w:lang w:eastAsia="et-EE"/>
        </w:rPr>
      </w:pPr>
      <w:r w:rsidRPr="009628A0">
        <w:rPr>
          <w:rFonts w:ascii="Arial" w:hAnsi="Arial" w:cs="Arial"/>
          <w:b/>
          <w:bCs/>
          <w:kern w:val="36"/>
          <w:sz w:val="24"/>
          <w:szCs w:val="24"/>
          <w:lang w:eastAsia="et-EE"/>
        </w:rPr>
        <w:t>Punktiga 38</w:t>
      </w:r>
      <w:r w:rsidRPr="009628A0">
        <w:rPr>
          <w:rFonts w:ascii="Arial" w:hAnsi="Arial" w:cs="Arial"/>
          <w:kern w:val="36"/>
          <w:sz w:val="24"/>
          <w:szCs w:val="24"/>
          <w:lang w:eastAsia="et-EE"/>
        </w:rPr>
        <w:t xml:space="preserve"> tehakse </w:t>
      </w:r>
      <w:proofErr w:type="spellStart"/>
      <w:r w:rsidRPr="009628A0">
        <w:rPr>
          <w:rFonts w:ascii="Arial" w:hAnsi="Arial" w:cs="Arial"/>
          <w:kern w:val="36"/>
          <w:sz w:val="24"/>
          <w:szCs w:val="24"/>
          <w:lang w:eastAsia="et-EE"/>
        </w:rPr>
        <w:t>stilistiline</w:t>
      </w:r>
      <w:proofErr w:type="spellEnd"/>
      <w:r w:rsidRPr="009628A0">
        <w:rPr>
          <w:rFonts w:ascii="Arial" w:hAnsi="Arial" w:cs="Arial"/>
          <w:kern w:val="36"/>
          <w:sz w:val="24"/>
          <w:szCs w:val="24"/>
          <w:lang w:eastAsia="et-EE"/>
        </w:rPr>
        <w:t xml:space="preserve"> täpsustus, mille eesmärk on ühtlustada sõnastust, mida kasutatakse taotluses esitatava teabe kirjeldamisel. </w:t>
      </w:r>
    </w:p>
    <w:p w14:paraId="2DD11E85" w14:textId="77777777" w:rsidR="009628A0" w:rsidRPr="009628A0" w:rsidRDefault="009628A0" w:rsidP="009628A0">
      <w:pPr>
        <w:spacing w:after="0" w:line="276" w:lineRule="auto"/>
        <w:jc w:val="both"/>
        <w:rPr>
          <w:rFonts w:ascii="Arial" w:hAnsi="Arial" w:cs="Arial"/>
          <w:kern w:val="36"/>
          <w:sz w:val="24"/>
          <w:szCs w:val="24"/>
          <w:lang w:eastAsia="et-EE"/>
        </w:rPr>
      </w:pPr>
    </w:p>
    <w:p w14:paraId="4A8CA504" w14:textId="77777777" w:rsidR="009628A0" w:rsidRPr="009628A0" w:rsidRDefault="009628A0" w:rsidP="009628A0">
      <w:pPr>
        <w:spacing w:after="0" w:line="276" w:lineRule="auto"/>
        <w:jc w:val="both"/>
        <w:rPr>
          <w:rFonts w:ascii="Arial" w:hAnsi="Arial" w:cs="Arial"/>
          <w:kern w:val="36"/>
          <w:sz w:val="24"/>
          <w:szCs w:val="24"/>
          <w:lang w:eastAsia="et-EE"/>
        </w:rPr>
      </w:pPr>
      <w:r w:rsidRPr="009628A0">
        <w:rPr>
          <w:rFonts w:ascii="Arial" w:hAnsi="Arial" w:cs="Arial"/>
          <w:b/>
          <w:bCs/>
          <w:kern w:val="36"/>
          <w:sz w:val="24"/>
          <w:szCs w:val="24"/>
          <w:lang w:eastAsia="et-EE"/>
        </w:rPr>
        <w:t>Punktidega 39 ja 40</w:t>
      </w:r>
      <w:r w:rsidRPr="009628A0">
        <w:rPr>
          <w:rFonts w:ascii="Arial" w:hAnsi="Arial" w:cs="Arial"/>
          <w:kern w:val="36"/>
          <w:sz w:val="24"/>
          <w:szCs w:val="24"/>
          <w:lang w:eastAsia="et-EE"/>
        </w:rPr>
        <w:t xml:space="preserve"> muudetakse sõnastuse ülesehitust, eristades selgelt kahte eri tegevust:</w:t>
      </w:r>
    </w:p>
    <w:p w14:paraId="65265B9E" w14:textId="77AE59F2" w:rsidR="009628A0" w:rsidRPr="009628A0" w:rsidRDefault="009628A0" w:rsidP="00786C5E">
      <w:pPr>
        <w:pStyle w:val="Loendilik"/>
        <w:numPr>
          <w:ilvl w:val="0"/>
          <w:numId w:val="9"/>
        </w:numPr>
        <w:spacing w:after="0" w:line="276" w:lineRule="auto"/>
        <w:jc w:val="both"/>
        <w:rPr>
          <w:rFonts w:ascii="Arial" w:hAnsi="Arial" w:cs="Arial"/>
          <w:kern w:val="36"/>
          <w:sz w:val="24"/>
          <w:szCs w:val="24"/>
          <w:lang w:eastAsia="et-EE"/>
        </w:rPr>
      </w:pPr>
      <w:r w:rsidRPr="009628A0">
        <w:rPr>
          <w:rFonts w:ascii="Arial" w:hAnsi="Arial" w:cs="Arial"/>
          <w:kern w:val="36"/>
          <w:sz w:val="24"/>
          <w:szCs w:val="24"/>
          <w:lang w:eastAsia="et-EE"/>
        </w:rPr>
        <w:t>teave, mis märgitakse taotlusesse, ja</w:t>
      </w:r>
    </w:p>
    <w:p w14:paraId="0799F257" w14:textId="099BF62D" w:rsidR="009628A0" w:rsidRPr="00D8376D" w:rsidRDefault="009628A0" w:rsidP="00786C5E">
      <w:pPr>
        <w:pStyle w:val="Loendilik"/>
        <w:numPr>
          <w:ilvl w:val="0"/>
          <w:numId w:val="9"/>
        </w:numPr>
        <w:spacing w:after="0" w:line="276" w:lineRule="auto"/>
        <w:jc w:val="both"/>
        <w:rPr>
          <w:rFonts w:ascii="Arial" w:hAnsi="Arial" w:cs="Arial"/>
          <w:kern w:val="36"/>
          <w:sz w:val="24"/>
          <w:szCs w:val="24"/>
          <w:lang w:eastAsia="et-EE"/>
        </w:rPr>
      </w:pPr>
      <w:r w:rsidRPr="00D8376D">
        <w:rPr>
          <w:rFonts w:ascii="Arial" w:hAnsi="Arial" w:cs="Arial"/>
          <w:kern w:val="36"/>
          <w:sz w:val="24"/>
          <w:szCs w:val="24"/>
          <w:lang w:eastAsia="et-EE"/>
        </w:rPr>
        <w:t>dokumendid, mis lisatakse taotluse juurde.</w:t>
      </w:r>
    </w:p>
    <w:p w14:paraId="37F2AD73" w14:textId="77777777" w:rsidR="009628A0" w:rsidRPr="009628A0" w:rsidRDefault="009628A0" w:rsidP="009628A0">
      <w:pPr>
        <w:spacing w:after="0" w:line="276" w:lineRule="auto"/>
        <w:jc w:val="both"/>
        <w:rPr>
          <w:rFonts w:ascii="Arial" w:hAnsi="Arial" w:cs="Arial"/>
          <w:kern w:val="36"/>
          <w:sz w:val="24"/>
          <w:szCs w:val="24"/>
          <w:lang w:eastAsia="et-EE"/>
        </w:rPr>
      </w:pPr>
    </w:p>
    <w:p w14:paraId="73F4F74E" w14:textId="0CB0335D" w:rsidR="009628A0" w:rsidRPr="009628A0" w:rsidRDefault="009628A0" w:rsidP="009628A0">
      <w:pPr>
        <w:spacing w:after="0" w:line="276" w:lineRule="auto"/>
        <w:jc w:val="both"/>
        <w:rPr>
          <w:rFonts w:ascii="Arial" w:hAnsi="Arial" w:cs="Arial"/>
          <w:kern w:val="36"/>
          <w:sz w:val="24"/>
          <w:szCs w:val="24"/>
          <w:lang w:eastAsia="et-EE"/>
        </w:rPr>
      </w:pPr>
      <w:r w:rsidRPr="009628A0">
        <w:rPr>
          <w:rFonts w:ascii="Arial" w:hAnsi="Arial" w:cs="Arial"/>
          <w:kern w:val="36"/>
          <w:sz w:val="24"/>
          <w:szCs w:val="24"/>
          <w:lang w:eastAsia="et-EE"/>
        </w:rPr>
        <w:t>Varasem</w:t>
      </w:r>
      <w:r w:rsidR="00DD6F5B">
        <w:rPr>
          <w:rFonts w:ascii="Arial" w:hAnsi="Arial" w:cs="Arial"/>
          <w:kern w:val="36"/>
          <w:sz w:val="24"/>
          <w:szCs w:val="24"/>
          <w:lang w:eastAsia="et-EE"/>
        </w:rPr>
        <w:t>as</w:t>
      </w:r>
      <w:r w:rsidRPr="009628A0">
        <w:rPr>
          <w:rFonts w:ascii="Arial" w:hAnsi="Arial" w:cs="Arial"/>
          <w:kern w:val="36"/>
          <w:sz w:val="24"/>
          <w:szCs w:val="24"/>
          <w:lang w:eastAsia="et-EE"/>
        </w:rPr>
        <w:t xml:space="preserve"> sõnastus</w:t>
      </w:r>
      <w:r w:rsidR="00DD6F5B">
        <w:rPr>
          <w:rFonts w:ascii="Arial" w:hAnsi="Arial" w:cs="Arial"/>
          <w:kern w:val="36"/>
          <w:sz w:val="24"/>
          <w:szCs w:val="24"/>
          <w:lang w:eastAsia="et-EE"/>
        </w:rPr>
        <w:t>es</w:t>
      </w:r>
      <w:r w:rsidRPr="009628A0">
        <w:rPr>
          <w:rFonts w:ascii="Arial" w:hAnsi="Arial" w:cs="Arial"/>
          <w:kern w:val="36"/>
          <w:sz w:val="24"/>
          <w:szCs w:val="24"/>
          <w:lang w:eastAsia="et-EE"/>
        </w:rPr>
        <w:t xml:space="preserve"> kasuta</w:t>
      </w:r>
      <w:r w:rsidR="00DD6F5B">
        <w:rPr>
          <w:rFonts w:ascii="Arial" w:hAnsi="Arial" w:cs="Arial"/>
          <w:kern w:val="36"/>
          <w:sz w:val="24"/>
          <w:szCs w:val="24"/>
          <w:lang w:eastAsia="et-EE"/>
        </w:rPr>
        <w:t>ti</w:t>
      </w:r>
      <w:r w:rsidRPr="009628A0">
        <w:rPr>
          <w:rFonts w:ascii="Arial" w:hAnsi="Arial" w:cs="Arial"/>
          <w:kern w:val="36"/>
          <w:sz w:val="24"/>
          <w:szCs w:val="24"/>
          <w:lang w:eastAsia="et-EE"/>
        </w:rPr>
        <w:t xml:space="preserve"> järjekindlalt väljendit „märgitakse“, kuigi tegelikult oli vajalik eristada sisestatav teave (nt kontaktandmed, töö kirjeldus) dokumentidest, mis tuleb taotluse juurde lisada (nt arved, maksekorraldused, auditid, fotod).</w:t>
      </w:r>
    </w:p>
    <w:p w14:paraId="17C06612" w14:textId="77777777" w:rsidR="009628A0" w:rsidRPr="009628A0" w:rsidRDefault="009628A0" w:rsidP="009628A0">
      <w:pPr>
        <w:spacing w:after="0" w:line="276" w:lineRule="auto"/>
        <w:jc w:val="both"/>
        <w:rPr>
          <w:rFonts w:ascii="Arial" w:hAnsi="Arial" w:cs="Arial"/>
          <w:kern w:val="36"/>
          <w:sz w:val="24"/>
          <w:szCs w:val="24"/>
          <w:lang w:eastAsia="et-EE"/>
        </w:rPr>
      </w:pPr>
    </w:p>
    <w:p w14:paraId="4B188865" w14:textId="77777777" w:rsidR="009628A0" w:rsidRPr="009628A0" w:rsidRDefault="009628A0" w:rsidP="009628A0">
      <w:pPr>
        <w:spacing w:after="0" w:line="276" w:lineRule="auto"/>
        <w:jc w:val="both"/>
        <w:rPr>
          <w:rFonts w:ascii="Arial" w:hAnsi="Arial" w:cs="Arial"/>
          <w:kern w:val="36"/>
          <w:sz w:val="24"/>
          <w:szCs w:val="24"/>
          <w:lang w:eastAsia="et-EE"/>
        </w:rPr>
      </w:pPr>
      <w:r w:rsidRPr="009628A0">
        <w:rPr>
          <w:rFonts w:ascii="Arial" w:hAnsi="Arial" w:cs="Arial"/>
          <w:kern w:val="36"/>
          <w:sz w:val="24"/>
          <w:szCs w:val="24"/>
          <w:lang w:eastAsia="et-EE"/>
        </w:rPr>
        <w:t>Varasema sõnastuse alusel oli taotluse punkt 5 sisuliselt vastuolus taotluse üldise ülesehitusega, sest nõudis lisaks „märkimisele“ ka „esitamist“, mis tekitas normitehnilist ebaselgust.</w:t>
      </w:r>
    </w:p>
    <w:p w14:paraId="07356BF4" w14:textId="77777777" w:rsidR="009628A0" w:rsidRPr="009628A0" w:rsidRDefault="009628A0" w:rsidP="009628A0">
      <w:pPr>
        <w:spacing w:after="0" w:line="276" w:lineRule="auto"/>
        <w:jc w:val="both"/>
        <w:rPr>
          <w:rFonts w:ascii="Arial" w:hAnsi="Arial" w:cs="Arial"/>
          <w:kern w:val="36"/>
          <w:sz w:val="24"/>
          <w:szCs w:val="24"/>
          <w:lang w:eastAsia="et-EE"/>
        </w:rPr>
      </w:pPr>
    </w:p>
    <w:p w14:paraId="277B1A47" w14:textId="77777777" w:rsidR="009628A0" w:rsidRPr="009628A0" w:rsidRDefault="009628A0" w:rsidP="009628A0">
      <w:pPr>
        <w:spacing w:after="0" w:line="276" w:lineRule="auto"/>
        <w:jc w:val="both"/>
        <w:rPr>
          <w:rFonts w:ascii="Arial" w:hAnsi="Arial" w:cs="Arial"/>
          <w:kern w:val="36"/>
          <w:sz w:val="24"/>
          <w:szCs w:val="24"/>
          <w:lang w:eastAsia="et-EE"/>
        </w:rPr>
      </w:pPr>
      <w:r w:rsidRPr="009628A0">
        <w:rPr>
          <w:rFonts w:ascii="Arial" w:hAnsi="Arial" w:cs="Arial"/>
          <w:kern w:val="36"/>
          <w:sz w:val="24"/>
          <w:szCs w:val="24"/>
          <w:lang w:eastAsia="et-EE"/>
        </w:rPr>
        <w:t>Seetõttu:</w:t>
      </w:r>
    </w:p>
    <w:p w14:paraId="335D7655" w14:textId="5EAF3619" w:rsidR="009628A0" w:rsidRPr="00D8376D" w:rsidRDefault="009628A0" w:rsidP="00786C5E">
      <w:pPr>
        <w:pStyle w:val="Loendilik"/>
        <w:numPr>
          <w:ilvl w:val="0"/>
          <w:numId w:val="10"/>
        </w:numPr>
        <w:spacing w:after="0" w:line="276" w:lineRule="auto"/>
        <w:jc w:val="both"/>
        <w:rPr>
          <w:rFonts w:ascii="Arial" w:hAnsi="Arial" w:cs="Arial"/>
          <w:kern w:val="36"/>
          <w:sz w:val="24"/>
          <w:szCs w:val="24"/>
          <w:lang w:eastAsia="et-EE"/>
        </w:rPr>
      </w:pPr>
      <w:r w:rsidRPr="00D8376D">
        <w:rPr>
          <w:rFonts w:ascii="Arial" w:hAnsi="Arial" w:cs="Arial"/>
          <w:kern w:val="36"/>
          <w:sz w:val="24"/>
          <w:szCs w:val="24"/>
          <w:lang w:eastAsia="et-EE"/>
        </w:rPr>
        <w:t>punktiga 39 tunnistatakse kehtetuks paragrahvi 5 lõike 3 punkt 5, mis käsitles auditi ja maksmist tõendavate dokumentide esitamist</w:t>
      </w:r>
      <w:r w:rsidR="00F52041">
        <w:rPr>
          <w:rFonts w:ascii="Arial" w:hAnsi="Arial" w:cs="Arial"/>
          <w:kern w:val="36"/>
          <w:sz w:val="24"/>
          <w:szCs w:val="24"/>
          <w:lang w:eastAsia="et-EE"/>
        </w:rPr>
        <w:t>;</w:t>
      </w:r>
    </w:p>
    <w:p w14:paraId="1B99C6A7" w14:textId="77777777" w:rsidR="009628A0" w:rsidRPr="00D8376D" w:rsidRDefault="009628A0" w:rsidP="00786C5E">
      <w:pPr>
        <w:pStyle w:val="Loendilik"/>
        <w:numPr>
          <w:ilvl w:val="0"/>
          <w:numId w:val="10"/>
        </w:numPr>
        <w:spacing w:after="0" w:line="276" w:lineRule="auto"/>
        <w:jc w:val="both"/>
        <w:rPr>
          <w:rFonts w:ascii="Arial" w:hAnsi="Arial" w:cs="Arial"/>
          <w:kern w:val="36"/>
          <w:sz w:val="24"/>
          <w:szCs w:val="24"/>
          <w:lang w:eastAsia="et-EE"/>
        </w:rPr>
      </w:pPr>
      <w:r w:rsidRPr="00D8376D">
        <w:rPr>
          <w:rFonts w:ascii="Arial" w:hAnsi="Arial" w:cs="Arial"/>
          <w:kern w:val="36"/>
          <w:sz w:val="24"/>
          <w:szCs w:val="24"/>
          <w:lang w:eastAsia="et-EE"/>
        </w:rPr>
        <w:t>punktiga 40 sätestatakse uus ja selge kohustus, mis kirjeldab, millised dokumendid tuleb taotlusele lisada, mitte taotlusesse märkida.</w:t>
      </w:r>
    </w:p>
    <w:p w14:paraId="7566A8D1" w14:textId="77777777" w:rsidR="009628A0" w:rsidRPr="009628A0" w:rsidRDefault="009628A0" w:rsidP="009628A0">
      <w:pPr>
        <w:spacing w:after="0" w:line="276" w:lineRule="auto"/>
        <w:jc w:val="both"/>
        <w:rPr>
          <w:rFonts w:ascii="Arial" w:hAnsi="Arial" w:cs="Arial"/>
          <w:kern w:val="36"/>
          <w:sz w:val="24"/>
          <w:szCs w:val="24"/>
          <w:lang w:eastAsia="et-EE"/>
        </w:rPr>
      </w:pPr>
    </w:p>
    <w:p w14:paraId="7E6743F2" w14:textId="77777777" w:rsidR="009628A0" w:rsidRPr="009628A0" w:rsidRDefault="009628A0" w:rsidP="009628A0">
      <w:pPr>
        <w:spacing w:after="0" w:line="276" w:lineRule="auto"/>
        <w:jc w:val="both"/>
        <w:rPr>
          <w:rFonts w:ascii="Arial" w:hAnsi="Arial" w:cs="Arial"/>
          <w:kern w:val="36"/>
          <w:sz w:val="24"/>
          <w:szCs w:val="24"/>
          <w:lang w:eastAsia="et-EE"/>
        </w:rPr>
      </w:pPr>
      <w:r w:rsidRPr="009628A0">
        <w:rPr>
          <w:rFonts w:ascii="Arial" w:hAnsi="Arial" w:cs="Arial"/>
          <w:kern w:val="36"/>
          <w:sz w:val="24"/>
          <w:szCs w:val="24"/>
          <w:lang w:eastAsia="et-EE"/>
        </w:rPr>
        <w:t>Uus sõnastus täpsustab, et taotluse juurde tuleb lisada kõik nõutud dokumendid, sealhulgas teostatud tööde või osutatud teenuste eest tasumist tõendavad dokumendid.</w:t>
      </w:r>
    </w:p>
    <w:p w14:paraId="5AA69C04" w14:textId="77777777" w:rsidR="009628A0" w:rsidRPr="009628A0" w:rsidRDefault="009628A0" w:rsidP="009628A0">
      <w:pPr>
        <w:spacing w:after="0" w:line="276" w:lineRule="auto"/>
        <w:jc w:val="both"/>
        <w:rPr>
          <w:rFonts w:ascii="Arial" w:hAnsi="Arial" w:cs="Arial"/>
          <w:kern w:val="36"/>
          <w:sz w:val="24"/>
          <w:szCs w:val="24"/>
          <w:lang w:eastAsia="et-EE"/>
        </w:rPr>
      </w:pPr>
    </w:p>
    <w:p w14:paraId="44BC1E18" w14:textId="77777777" w:rsidR="009628A0" w:rsidRPr="009628A0" w:rsidRDefault="009628A0" w:rsidP="009628A0">
      <w:pPr>
        <w:spacing w:after="0" w:line="276" w:lineRule="auto"/>
        <w:jc w:val="both"/>
        <w:rPr>
          <w:rFonts w:ascii="Arial" w:hAnsi="Arial" w:cs="Arial"/>
          <w:kern w:val="36"/>
          <w:sz w:val="24"/>
          <w:szCs w:val="24"/>
          <w:lang w:eastAsia="et-EE"/>
        </w:rPr>
      </w:pPr>
      <w:r w:rsidRPr="009628A0">
        <w:rPr>
          <w:rFonts w:ascii="Arial" w:hAnsi="Arial" w:cs="Arial"/>
          <w:kern w:val="36"/>
          <w:sz w:val="24"/>
          <w:szCs w:val="24"/>
          <w:lang w:eastAsia="et-EE"/>
        </w:rPr>
        <w:t>See muudatus on sisuliselt oluline, sest välistab eksliku tõlgenduse, nagu piisaks üksnes kuludokumentidest (nt esitatud arvest), kuigi toetuse maksmise eelduseks on tegelik tasumine. Määruse järgi tuleb esitada näiteks:</w:t>
      </w:r>
    </w:p>
    <w:p w14:paraId="3A60BD2F" w14:textId="5CF6C932" w:rsidR="00120A70" w:rsidRDefault="00120A70" w:rsidP="00786C5E">
      <w:pPr>
        <w:pStyle w:val="Loendilik"/>
        <w:numPr>
          <w:ilvl w:val="0"/>
          <w:numId w:val="11"/>
        </w:num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vajadusel leping;</w:t>
      </w:r>
    </w:p>
    <w:p w14:paraId="1C31DF83" w14:textId="6A758AF5" w:rsidR="009628A0" w:rsidRPr="00D73D0F" w:rsidRDefault="009628A0" w:rsidP="00786C5E">
      <w:pPr>
        <w:pStyle w:val="Loendilik"/>
        <w:numPr>
          <w:ilvl w:val="0"/>
          <w:numId w:val="11"/>
        </w:numPr>
        <w:spacing w:after="0" w:line="276" w:lineRule="auto"/>
        <w:jc w:val="both"/>
        <w:rPr>
          <w:rFonts w:ascii="Arial" w:hAnsi="Arial" w:cs="Arial"/>
          <w:kern w:val="36"/>
          <w:sz w:val="24"/>
          <w:szCs w:val="24"/>
          <w:lang w:eastAsia="et-EE"/>
        </w:rPr>
      </w:pPr>
      <w:r w:rsidRPr="00D73D0F">
        <w:rPr>
          <w:rFonts w:ascii="Arial" w:hAnsi="Arial" w:cs="Arial"/>
          <w:kern w:val="36"/>
          <w:sz w:val="24"/>
          <w:szCs w:val="24"/>
          <w:lang w:eastAsia="et-EE"/>
        </w:rPr>
        <w:t>arve</w:t>
      </w:r>
      <w:r w:rsidR="00120A70">
        <w:rPr>
          <w:rFonts w:ascii="Arial" w:hAnsi="Arial" w:cs="Arial"/>
          <w:kern w:val="36"/>
          <w:sz w:val="24"/>
          <w:szCs w:val="24"/>
          <w:lang w:eastAsia="et-EE"/>
        </w:rPr>
        <w:t>;</w:t>
      </w:r>
    </w:p>
    <w:p w14:paraId="1B5671E6" w14:textId="20A09EE5" w:rsidR="009628A0" w:rsidRPr="00D73D0F" w:rsidRDefault="009628A0" w:rsidP="00786C5E">
      <w:pPr>
        <w:pStyle w:val="Loendilik"/>
        <w:numPr>
          <w:ilvl w:val="0"/>
          <w:numId w:val="11"/>
        </w:numPr>
        <w:spacing w:after="0" w:line="276" w:lineRule="auto"/>
        <w:jc w:val="both"/>
        <w:rPr>
          <w:rFonts w:ascii="Arial" w:hAnsi="Arial" w:cs="Arial"/>
          <w:kern w:val="36"/>
          <w:sz w:val="24"/>
          <w:szCs w:val="24"/>
          <w:lang w:eastAsia="et-EE"/>
        </w:rPr>
      </w:pPr>
      <w:r w:rsidRPr="00D73D0F">
        <w:rPr>
          <w:rFonts w:ascii="Arial" w:hAnsi="Arial" w:cs="Arial"/>
          <w:kern w:val="36"/>
          <w:sz w:val="24"/>
          <w:szCs w:val="24"/>
          <w:lang w:eastAsia="et-EE"/>
        </w:rPr>
        <w:t>maksekorraldus või pangaväljavõte</w:t>
      </w:r>
      <w:r w:rsidR="00120A70">
        <w:rPr>
          <w:rFonts w:ascii="Arial" w:hAnsi="Arial" w:cs="Arial"/>
          <w:kern w:val="36"/>
          <w:sz w:val="24"/>
          <w:szCs w:val="24"/>
          <w:lang w:eastAsia="et-EE"/>
        </w:rPr>
        <w:t>;</w:t>
      </w:r>
    </w:p>
    <w:p w14:paraId="1396544E" w14:textId="0E32A128" w:rsidR="009628A0" w:rsidRDefault="009628A0" w:rsidP="00786C5E">
      <w:pPr>
        <w:pStyle w:val="Loendilik"/>
        <w:numPr>
          <w:ilvl w:val="0"/>
          <w:numId w:val="11"/>
        </w:numPr>
        <w:spacing w:after="0" w:line="276" w:lineRule="auto"/>
        <w:jc w:val="both"/>
        <w:rPr>
          <w:rFonts w:ascii="Arial" w:hAnsi="Arial" w:cs="Arial"/>
          <w:kern w:val="36"/>
          <w:sz w:val="24"/>
          <w:szCs w:val="24"/>
          <w:lang w:eastAsia="et-EE"/>
        </w:rPr>
      </w:pPr>
      <w:r w:rsidRPr="00D73D0F">
        <w:rPr>
          <w:rFonts w:ascii="Arial" w:hAnsi="Arial" w:cs="Arial"/>
          <w:kern w:val="36"/>
          <w:sz w:val="24"/>
          <w:szCs w:val="24"/>
          <w:lang w:eastAsia="et-EE"/>
        </w:rPr>
        <w:t>tööde üleandmise-vastuvõtmise akt</w:t>
      </w:r>
      <w:r w:rsidR="00120A70">
        <w:rPr>
          <w:rFonts w:ascii="Arial" w:hAnsi="Arial" w:cs="Arial"/>
          <w:kern w:val="36"/>
          <w:sz w:val="24"/>
          <w:szCs w:val="24"/>
          <w:lang w:eastAsia="et-EE"/>
        </w:rPr>
        <w:t>;</w:t>
      </w:r>
    </w:p>
    <w:p w14:paraId="24CCDAE6" w14:textId="56BC200B" w:rsidR="005107E6" w:rsidRPr="00D73D0F" w:rsidRDefault="005107E6" w:rsidP="00786C5E">
      <w:pPr>
        <w:pStyle w:val="Loendilik"/>
        <w:numPr>
          <w:ilvl w:val="0"/>
          <w:numId w:val="11"/>
        </w:num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auditi aruande koopia</w:t>
      </w:r>
      <w:r w:rsidR="00E02674">
        <w:rPr>
          <w:rFonts w:ascii="Arial" w:hAnsi="Arial" w:cs="Arial"/>
          <w:kern w:val="36"/>
          <w:sz w:val="24"/>
          <w:szCs w:val="24"/>
          <w:lang w:eastAsia="et-EE"/>
        </w:rPr>
        <w:t>.</w:t>
      </w:r>
    </w:p>
    <w:p w14:paraId="315F1CD9" w14:textId="77777777" w:rsidR="009628A0" w:rsidRPr="009628A0" w:rsidRDefault="009628A0" w:rsidP="009628A0">
      <w:pPr>
        <w:spacing w:after="0" w:line="276" w:lineRule="auto"/>
        <w:jc w:val="both"/>
        <w:rPr>
          <w:rFonts w:ascii="Arial" w:hAnsi="Arial" w:cs="Arial"/>
          <w:kern w:val="36"/>
          <w:sz w:val="24"/>
          <w:szCs w:val="24"/>
          <w:lang w:eastAsia="et-EE"/>
        </w:rPr>
      </w:pPr>
    </w:p>
    <w:p w14:paraId="28E26E6D" w14:textId="77777777" w:rsidR="009628A0" w:rsidRPr="009628A0" w:rsidRDefault="009628A0" w:rsidP="009628A0">
      <w:pPr>
        <w:spacing w:after="0" w:line="276" w:lineRule="auto"/>
        <w:jc w:val="both"/>
        <w:rPr>
          <w:rFonts w:ascii="Arial" w:hAnsi="Arial" w:cs="Arial"/>
          <w:kern w:val="36"/>
          <w:sz w:val="24"/>
          <w:szCs w:val="24"/>
          <w:lang w:eastAsia="et-EE"/>
        </w:rPr>
      </w:pPr>
      <w:r w:rsidRPr="009628A0">
        <w:rPr>
          <w:rFonts w:ascii="Arial" w:hAnsi="Arial" w:cs="Arial"/>
          <w:kern w:val="36"/>
          <w:sz w:val="24"/>
          <w:szCs w:val="24"/>
          <w:lang w:eastAsia="et-EE"/>
        </w:rPr>
        <w:t>Täpsustatud sõnastus tagab kooskõla menetluspraktikaga ja hoiab ära vaidlused selle üle, kas dokument tuleb taotlusesse sisestada või lisada eraldi failina.</w:t>
      </w:r>
    </w:p>
    <w:p w14:paraId="11B30AEA" w14:textId="77777777" w:rsidR="009628A0" w:rsidRDefault="009628A0" w:rsidP="009628A0">
      <w:pPr>
        <w:spacing w:after="0" w:line="276" w:lineRule="auto"/>
        <w:jc w:val="both"/>
        <w:rPr>
          <w:rFonts w:ascii="Arial" w:hAnsi="Arial" w:cs="Arial"/>
          <w:kern w:val="36"/>
          <w:sz w:val="24"/>
          <w:szCs w:val="24"/>
          <w:lang w:eastAsia="et-EE"/>
        </w:rPr>
      </w:pPr>
    </w:p>
    <w:p w14:paraId="34B396ED" w14:textId="77777777" w:rsidR="00657D47" w:rsidRPr="00657D47" w:rsidRDefault="00657D47" w:rsidP="00657D47">
      <w:pPr>
        <w:spacing w:after="0" w:line="276" w:lineRule="auto"/>
        <w:jc w:val="both"/>
        <w:rPr>
          <w:rFonts w:ascii="Arial" w:hAnsi="Arial" w:cs="Arial"/>
          <w:kern w:val="36"/>
          <w:sz w:val="24"/>
          <w:szCs w:val="24"/>
          <w:lang w:eastAsia="et-EE"/>
        </w:rPr>
      </w:pPr>
      <w:r w:rsidRPr="00657D47">
        <w:rPr>
          <w:rFonts w:ascii="Arial" w:hAnsi="Arial" w:cs="Arial"/>
          <w:b/>
          <w:bCs/>
          <w:kern w:val="36"/>
          <w:sz w:val="24"/>
          <w:szCs w:val="24"/>
          <w:lang w:eastAsia="et-EE"/>
        </w:rPr>
        <w:t>Punktiga 41</w:t>
      </w:r>
      <w:r w:rsidRPr="00657D47">
        <w:rPr>
          <w:rFonts w:ascii="Arial" w:hAnsi="Arial" w:cs="Arial"/>
          <w:kern w:val="36"/>
          <w:sz w:val="24"/>
          <w:szCs w:val="24"/>
          <w:lang w:eastAsia="et-EE"/>
        </w:rPr>
        <w:t xml:space="preserve"> täiendatakse määruse § 5 ja § 6 lõikega 5, mille kohaselt on sarnaselt koolitustoetusega ka audititoetuse ning tehnosüsteemide ja liftide korrashoiu toetuste taotluste esitamise periood 10 kuud kalendriaastas. See võimaldab ametiasutusel teha taotluse rahuldamise või rahuldamata jätmise otsuse enne kalendriaasta lõppu.</w:t>
      </w:r>
    </w:p>
    <w:p w14:paraId="68B1DDCF" w14:textId="77777777" w:rsidR="00657D47" w:rsidRPr="00657D47" w:rsidRDefault="00657D47" w:rsidP="00657D47">
      <w:pPr>
        <w:spacing w:after="0" w:line="276" w:lineRule="auto"/>
        <w:jc w:val="both"/>
        <w:rPr>
          <w:rFonts w:ascii="Arial" w:hAnsi="Arial" w:cs="Arial"/>
          <w:kern w:val="36"/>
          <w:sz w:val="24"/>
          <w:szCs w:val="24"/>
          <w:lang w:eastAsia="et-EE"/>
        </w:rPr>
      </w:pPr>
    </w:p>
    <w:p w14:paraId="7952EC8D" w14:textId="66028D34" w:rsidR="006C2F26" w:rsidRDefault="00657D47" w:rsidP="00657D47">
      <w:pPr>
        <w:spacing w:after="0" w:line="276" w:lineRule="auto"/>
        <w:jc w:val="both"/>
        <w:rPr>
          <w:rFonts w:ascii="Arial" w:hAnsi="Arial" w:cs="Arial"/>
          <w:kern w:val="36"/>
          <w:sz w:val="24"/>
          <w:szCs w:val="24"/>
          <w:lang w:eastAsia="et-EE"/>
        </w:rPr>
      </w:pPr>
      <w:r w:rsidRPr="00657D47">
        <w:rPr>
          <w:rFonts w:ascii="Arial" w:hAnsi="Arial" w:cs="Arial"/>
          <w:kern w:val="36"/>
          <w:sz w:val="24"/>
          <w:szCs w:val="24"/>
          <w:lang w:eastAsia="et-EE"/>
        </w:rPr>
        <w:t>Kui taotleja ei esita taotlust enne 31. oktoobrit, võib ta seda teha järgmise kalendriaasta 1. jaanuarist, eeldusel, et audit või korrashoiutööd on tehtud ja/või teenused osutatud kuni 36 kuud enne taotluse esitamist.</w:t>
      </w:r>
      <w:r>
        <w:rPr>
          <w:rFonts w:ascii="Arial" w:hAnsi="Arial" w:cs="Arial"/>
          <w:kern w:val="36"/>
          <w:sz w:val="24"/>
          <w:szCs w:val="24"/>
          <w:lang w:eastAsia="et-EE"/>
        </w:rPr>
        <w:t xml:space="preserve"> </w:t>
      </w:r>
      <w:r w:rsidR="00E02674">
        <w:rPr>
          <w:rFonts w:ascii="Arial" w:hAnsi="Arial" w:cs="Arial"/>
          <w:kern w:val="36"/>
          <w:sz w:val="24"/>
          <w:szCs w:val="24"/>
          <w:lang w:eastAsia="et-EE"/>
        </w:rPr>
        <w:t>Juhtivkomisjon toetas m</w:t>
      </w:r>
      <w:r>
        <w:rPr>
          <w:rFonts w:ascii="Arial" w:hAnsi="Arial" w:cs="Arial"/>
          <w:kern w:val="36"/>
          <w:sz w:val="24"/>
          <w:szCs w:val="24"/>
          <w:lang w:eastAsia="et-EE"/>
        </w:rPr>
        <w:t>uudatusettepanek</w:t>
      </w:r>
      <w:r w:rsidR="00E02674">
        <w:rPr>
          <w:rFonts w:ascii="Arial" w:hAnsi="Arial" w:cs="Arial"/>
          <w:kern w:val="36"/>
          <w:sz w:val="24"/>
          <w:szCs w:val="24"/>
          <w:lang w:eastAsia="et-EE"/>
        </w:rPr>
        <w:t>ut</w:t>
      </w:r>
      <w:r>
        <w:rPr>
          <w:rFonts w:ascii="Arial" w:hAnsi="Arial" w:cs="Arial"/>
          <w:kern w:val="36"/>
          <w:sz w:val="24"/>
          <w:szCs w:val="24"/>
          <w:lang w:eastAsia="et-EE"/>
        </w:rPr>
        <w:t>.</w:t>
      </w:r>
    </w:p>
    <w:p w14:paraId="163F0196" w14:textId="77777777" w:rsidR="006C2F26" w:rsidRPr="009628A0" w:rsidRDefault="006C2F26" w:rsidP="009628A0">
      <w:pPr>
        <w:spacing w:after="0" w:line="276" w:lineRule="auto"/>
        <w:jc w:val="both"/>
        <w:rPr>
          <w:rFonts w:ascii="Arial" w:hAnsi="Arial" w:cs="Arial"/>
          <w:kern w:val="36"/>
          <w:sz w:val="24"/>
          <w:szCs w:val="24"/>
          <w:lang w:eastAsia="et-EE"/>
        </w:rPr>
      </w:pPr>
    </w:p>
    <w:p w14:paraId="1CB67925" w14:textId="3D216F51" w:rsidR="009628A0" w:rsidRPr="009628A0" w:rsidRDefault="009628A0" w:rsidP="009628A0">
      <w:pPr>
        <w:spacing w:after="0" w:line="276" w:lineRule="auto"/>
        <w:jc w:val="both"/>
        <w:rPr>
          <w:rFonts w:ascii="Arial" w:hAnsi="Arial" w:cs="Arial"/>
          <w:kern w:val="36"/>
          <w:sz w:val="24"/>
          <w:szCs w:val="24"/>
          <w:lang w:eastAsia="et-EE"/>
        </w:rPr>
      </w:pPr>
      <w:r w:rsidRPr="00D35B26">
        <w:rPr>
          <w:rFonts w:ascii="Arial" w:hAnsi="Arial" w:cs="Arial"/>
          <w:b/>
          <w:bCs/>
          <w:kern w:val="36"/>
          <w:sz w:val="24"/>
          <w:szCs w:val="24"/>
          <w:lang w:eastAsia="et-EE"/>
        </w:rPr>
        <w:t>Punktiga 4</w:t>
      </w:r>
      <w:r w:rsidR="006C2F26">
        <w:rPr>
          <w:rFonts w:ascii="Arial" w:hAnsi="Arial" w:cs="Arial"/>
          <w:b/>
          <w:bCs/>
          <w:kern w:val="36"/>
          <w:sz w:val="24"/>
          <w:szCs w:val="24"/>
          <w:lang w:eastAsia="et-EE"/>
        </w:rPr>
        <w:t>2</w:t>
      </w:r>
      <w:r w:rsidRPr="009628A0">
        <w:rPr>
          <w:rFonts w:ascii="Arial" w:hAnsi="Arial" w:cs="Arial"/>
          <w:kern w:val="36"/>
          <w:sz w:val="24"/>
          <w:szCs w:val="24"/>
          <w:lang w:eastAsia="et-EE"/>
        </w:rPr>
        <w:t xml:space="preserve"> tehakse terminoloogiline muudatus, mis vastab varasemates </w:t>
      </w:r>
      <w:r w:rsidR="00E2107A">
        <w:rPr>
          <w:rFonts w:ascii="Arial" w:hAnsi="Arial" w:cs="Arial"/>
          <w:kern w:val="36"/>
          <w:sz w:val="24"/>
          <w:szCs w:val="24"/>
          <w:lang w:eastAsia="et-EE"/>
        </w:rPr>
        <w:t xml:space="preserve">eelnõu </w:t>
      </w:r>
      <w:r w:rsidRPr="009628A0">
        <w:rPr>
          <w:rFonts w:ascii="Arial" w:hAnsi="Arial" w:cs="Arial"/>
          <w:kern w:val="36"/>
          <w:sz w:val="24"/>
          <w:szCs w:val="24"/>
          <w:lang w:eastAsia="et-EE"/>
        </w:rPr>
        <w:t>punktides (5, 6, 12, 17 ja 33) juba rakendatud põhimõtetele, viies sõnastuse kooskõlla määruse ühtse terminoloogiaga.</w:t>
      </w:r>
    </w:p>
    <w:p w14:paraId="1F523485" w14:textId="77777777" w:rsidR="009628A0" w:rsidRPr="00D35B26" w:rsidRDefault="009628A0" w:rsidP="009628A0">
      <w:pPr>
        <w:spacing w:after="0" w:line="276" w:lineRule="auto"/>
        <w:jc w:val="both"/>
        <w:rPr>
          <w:rFonts w:ascii="Arial" w:hAnsi="Arial" w:cs="Arial"/>
          <w:kern w:val="36"/>
          <w:sz w:val="24"/>
          <w:szCs w:val="24"/>
          <w:lang w:eastAsia="et-EE"/>
        </w:rPr>
      </w:pPr>
    </w:p>
    <w:p w14:paraId="26D1AD74" w14:textId="4D292EC8" w:rsidR="00797244" w:rsidRDefault="009628A0" w:rsidP="009628A0">
      <w:pPr>
        <w:spacing w:after="0" w:line="276" w:lineRule="auto"/>
        <w:jc w:val="both"/>
        <w:rPr>
          <w:rFonts w:ascii="Arial" w:hAnsi="Arial" w:cs="Arial"/>
          <w:kern w:val="36"/>
          <w:sz w:val="24"/>
          <w:szCs w:val="24"/>
          <w:lang w:eastAsia="et-EE"/>
        </w:rPr>
      </w:pPr>
      <w:r w:rsidRPr="00D35B26">
        <w:rPr>
          <w:rFonts w:ascii="Arial" w:hAnsi="Arial" w:cs="Arial"/>
          <w:b/>
          <w:bCs/>
          <w:kern w:val="36"/>
          <w:sz w:val="24"/>
          <w:szCs w:val="24"/>
          <w:lang w:eastAsia="et-EE"/>
        </w:rPr>
        <w:t>Punktiga 4</w:t>
      </w:r>
      <w:r w:rsidR="006C2F26">
        <w:rPr>
          <w:rFonts w:ascii="Arial" w:hAnsi="Arial" w:cs="Arial"/>
          <w:b/>
          <w:bCs/>
          <w:kern w:val="36"/>
          <w:sz w:val="24"/>
          <w:szCs w:val="24"/>
          <w:lang w:eastAsia="et-EE"/>
        </w:rPr>
        <w:t>3</w:t>
      </w:r>
      <w:r w:rsidRPr="009628A0">
        <w:rPr>
          <w:rFonts w:ascii="Arial" w:hAnsi="Arial" w:cs="Arial"/>
          <w:kern w:val="36"/>
          <w:sz w:val="24"/>
          <w:szCs w:val="24"/>
          <w:lang w:eastAsia="et-EE"/>
        </w:rPr>
        <w:t xml:space="preserve"> muudetakse </w:t>
      </w:r>
      <w:r w:rsidR="00AE3E76">
        <w:rPr>
          <w:rFonts w:ascii="Arial" w:hAnsi="Arial" w:cs="Arial"/>
          <w:kern w:val="36"/>
          <w:sz w:val="24"/>
          <w:szCs w:val="24"/>
          <w:lang w:eastAsia="et-EE"/>
        </w:rPr>
        <w:t xml:space="preserve">mitmuses oleva </w:t>
      </w:r>
      <w:r w:rsidRPr="009628A0">
        <w:rPr>
          <w:rFonts w:ascii="Arial" w:hAnsi="Arial" w:cs="Arial"/>
          <w:kern w:val="36"/>
          <w:sz w:val="24"/>
          <w:szCs w:val="24"/>
          <w:lang w:eastAsia="et-EE"/>
        </w:rPr>
        <w:t>sõna „</w:t>
      </w:r>
      <w:r w:rsidR="00AE3E76">
        <w:rPr>
          <w:rFonts w:ascii="Arial" w:hAnsi="Arial" w:cs="Arial"/>
          <w:kern w:val="36"/>
          <w:sz w:val="24"/>
          <w:szCs w:val="24"/>
          <w:lang w:eastAsia="et-EE"/>
        </w:rPr>
        <w:t>T</w:t>
      </w:r>
      <w:r w:rsidRPr="009628A0">
        <w:rPr>
          <w:rFonts w:ascii="Arial" w:hAnsi="Arial" w:cs="Arial"/>
          <w:kern w:val="36"/>
          <w:sz w:val="24"/>
          <w:szCs w:val="24"/>
          <w:lang w:eastAsia="et-EE"/>
        </w:rPr>
        <w:t xml:space="preserve">oetuste“ </w:t>
      </w:r>
      <w:r w:rsidR="00AE3E76">
        <w:rPr>
          <w:rFonts w:ascii="Arial" w:hAnsi="Arial" w:cs="Arial"/>
          <w:kern w:val="36"/>
          <w:sz w:val="24"/>
          <w:szCs w:val="24"/>
          <w:lang w:eastAsia="et-EE"/>
        </w:rPr>
        <w:t xml:space="preserve">ainsuses olevale </w:t>
      </w:r>
      <w:r w:rsidRPr="009628A0">
        <w:rPr>
          <w:rFonts w:ascii="Arial" w:hAnsi="Arial" w:cs="Arial"/>
          <w:kern w:val="36"/>
          <w:sz w:val="24"/>
          <w:szCs w:val="24"/>
          <w:lang w:eastAsia="et-EE"/>
        </w:rPr>
        <w:t>kujule „</w:t>
      </w:r>
      <w:r w:rsidR="00AE3E76">
        <w:rPr>
          <w:rFonts w:ascii="Arial" w:hAnsi="Arial" w:cs="Arial"/>
          <w:kern w:val="36"/>
          <w:sz w:val="24"/>
          <w:szCs w:val="24"/>
          <w:lang w:eastAsia="et-EE"/>
        </w:rPr>
        <w:t>T</w:t>
      </w:r>
      <w:r w:rsidRPr="009628A0">
        <w:rPr>
          <w:rFonts w:ascii="Arial" w:hAnsi="Arial" w:cs="Arial"/>
          <w:kern w:val="36"/>
          <w:sz w:val="24"/>
          <w:szCs w:val="24"/>
          <w:lang w:eastAsia="et-EE"/>
        </w:rPr>
        <w:t>oetuse“</w:t>
      </w:r>
      <w:r w:rsidR="00AE3E76">
        <w:rPr>
          <w:rFonts w:ascii="Arial" w:hAnsi="Arial" w:cs="Arial"/>
          <w:kern w:val="36"/>
          <w:sz w:val="24"/>
          <w:szCs w:val="24"/>
          <w:lang w:eastAsia="et-EE"/>
        </w:rPr>
        <w:t>.</w:t>
      </w:r>
      <w:r w:rsidRPr="009628A0">
        <w:rPr>
          <w:rFonts w:ascii="Arial" w:hAnsi="Arial" w:cs="Arial"/>
          <w:kern w:val="36"/>
          <w:sz w:val="24"/>
          <w:szCs w:val="24"/>
          <w:lang w:eastAsia="et-EE"/>
        </w:rPr>
        <w:t xml:space="preserve"> </w:t>
      </w:r>
      <w:r w:rsidR="00AE3E76">
        <w:rPr>
          <w:rFonts w:ascii="Arial" w:hAnsi="Arial" w:cs="Arial"/>
          <w:kern w:val="36"/>
          <w:sz w:val="24"/>
          <w:szCs w:val="24"/>
          <w:lang w:eastAsia="et-EE"/>
        </w:rPr>
        <w:t>T</w:t>
      </w:r>
      <w:r w:rsidRPr="009628A0">
        <w:rPr>
          <w:rFonts w:ascii="Arial" w:hAnsi="Arial" w:cs="Arial"/>
          <w:kern w:val="36"/>
          <w:sz w:val="24"/>
          <w:szCs w:val="24"/>
          <w:lang w:eastAsia="et-EE"/>
        </w:rPr>
        <w:t xml:space="preserve">egemist on puhtalt </w:t>
      </w:r>
      <w:proofErr w:type="spellStart"/>
      <w:r w:rsidRPr="009628A0">
        <w:rPr>
          <w:rFonts w:ascii="Arial" w:hAnsi="Arial" w:cs="Arial"/>
          <w:kern w:val="36"/>
          <w:sz w:val="24"/>
          <w:szCs w:val="24"/>
          <w:lang w:eastAsia="et-EE"/>
        </w:rPr>
        <w:t>stilistilise</w:t>
      </w:r>
      <w:proofErr w:type="spellEnd"/>
      <w:r w:rsidRPr="009628A0">
        <w:rPr>
          <w:rFonts w:ascii="Arial" w:hAnsi="Arial" w:cs="Arial"/>
          <w:kern w:val="36"/>
          <w:sz w:val="24"/>
          <w:szCs w:val="24"/>
          <w:lang w:eastAsia="et-EE"/>
        </w:rPr>
        <w:t xml:space="preserve"> parandusega, mis korrigeerib ebaühtlas</w:t>
      </w:r>
      <w:r w:rsidR="00AE3E76">
        <w:rPr>
          <w:rFonts w:ascii="Arial" w:hAnsi="Arial" w:cs="Arial"/>
          <w:kern w:val="36"/>
          <w:sz w:val="24"/>
          <w:szCs w:val="24"/>
          <w:lang w:eastAsia="et-EE"/>
        </w:rPr>
        <w:t>t</w:t>
      </w:r>
      <w:r w:rsidRPr="009628A0">
        <w:rPr>
          <w:rFonts w:ascii="Arial" w:hAnsi="Arial" w:cs="Arial"/>
          <w:kern w:val="36"/>
          <w:sz w:val="24"/>
          <w:szCs w:val="24"/>
          <w:lang w:eastAsia="et-EE"/>
        </w:rPr>
        <w:t xml:space="preserve"> sõnakasutus</w:t>
      </w:r>
      <w:r w:rsidR="00AE3E76">
        <w:rPr>
          <w:rFonts w:ascii="Arial" w:hAnsi="Arial" w:cs="Arial"/>
          <w:kern w:val="36"/>
          <w:sz w:val="24"/>
          <w:szCs w:val="24"/>
          <w:lang w:eastAsia="et-EE"/>
        </w:rPr>
        <w:t>t</w:t>
      </w:r>
      <w:r w:rsidRPr="009628A0">
        <w:rPr>
          <w:rFonts w:ascii="Arial" w:hAnsi="Arial" w:cs="Arial"/>
          <w:kern w:val="36"/>
          <w:sz w:val="24"/>
          <w:szCs w:val="24"/>
          <w:lang w:eastAsia="et-EE"/>
        </w:rPr>
        <w:t xml:space="preserve"> ega too kaasa sisulist muudatust.</w:t>
      </w:r>
    </w:p>
    <w:p w14:paraId="15B91924" w14:textId="77777777" w:rsidR="009628A0" w:rsidRDefault="009628A0" w:rsidP="00930126">
      <w:pPr>
        <w:spacing w:after="0" w:line="276" w:lineRule="auto"/>
        <w:jc w:val="both"/>
        <w:rPr>
          <w:rFonts w:ascii="Arial" w:hAnsi="Arial" w:cs="Arial"/>
          <w:kern w:val="36"/>
          <w:sz w:val="24"/>
          <w:szCs w:val="24"/>
          <w:lang w:eastAsia="et-EE"/>
        </w:rPr>
      </w:pPr>
    </w:p>
    <w:p w14:paraId="21EBD47B" w14:textId="3FF497B5" w:rsidR="0025512C" w:rsidRDefault="0025512C" w:rsidP="0025512C">
      <w:pPr>
        <w:spacing w:after="0" w:line="276" w:lineRule="auto"/>
        <w:jc w:val="both"/>
        <w:rPr>
          <w:rFonts w:ascii="Arial" w:hAnsi="Arial" w:cs="Arial"/>
          <w:kern w:val="36"/>
          <w:sz w:val="24"/>
          <w:szCs w:val="24"/>
          <w:lang w:eastAsia="et-EE"/>
        </w:rPr>
      </w:pPr>
      <w:r w:rsidRPr="0025512C">
        <w:rPr>
          <w:rFonts w:ascii="Arial" w:hAnsi="Arial" w:cs="Arial"/>
          <w:b/>
          <w:bCs/>
          <w:kern w:val="36"/>
          <w:sz w:val="24"/>
          <w:szCs w:val="24"/>
          <w:lang w:eastAsia="et-EE"/>
        </w:rPr>
        <w:t>Punktidega 4</w:t>
      </w:r>
      <w:r w:rsidR="006C2F26">
        <w:rPr>
          <w:rFonts w:ascii="Arial" w:hAnsi="Arial" w:cs="Arial"/>
          <w:b/>
          <w:bCs/>
          <w:kern w:val="36"/>
          <w:sz w:val="24"/>
          <w:szCs w:val="24"/>
          <w:lang w:eastAsia="et-EE"/>
        </w:rPr>
        <w:t>4</w:t>
      </w:r>
      <w:r w:rsidRPr="0025512C">
        <w:rPr>
          <w:rFonts w:ascii="Arial" w:hAnsi="Arial" w:cs="Arial"/>
          <w:b/>
          <w:bCs/>
          <w:kern w:val="36"/>
          <w:sz w:val="24"/>
          <w:szCs w:val="24"/>
          <w:lang w:eastAsia="et-EE"/>
        </w:rPr>
        <w:t xml:space="preserve"> ja 4</w:t>
      </w:r>
      <w:r w:rsidR="006C2F26">
        <w:rPr>
          <w:rFonts w:ascii="Arial" w:hAnsi="Arial" w:cs="Arial"/>
          <w:b/>
          <w:bCs/>
          <w:kern w:val="36"/>
          <w:sz w:val="24"/>
          <w:szCs w:val="24"/>
          <w:lang w:eastAsia="et-EE"/>
        </w:rPr>
        <w:t>5</w:t>
      </w:r>
      <w:r w:rsidRPr="0025512C">
        <w:rPr>
          <w:rFonts w:ascii="Arial" w:hAnsi="Arial" w:cs="Arial"/>
          <w:kern w:val="36"/>
          <w:sz w:val="24"/>
          <w:szCs w:val="24"/>
          <w:lang w:eastAsia="et-EE"/>
        </w:rPr>
        <w:t xml:space="preserve"> tehakse sisuliselt samad muudatused, mis punktidega 39 ja 40, korrastades sõnastust ja eristades selgelt taotlusesse märgitavat teavet ning taotluse juurde lisatavaid dokumente.</w:t>
      </w:r>
    </w:p>
    <w:p w14:paraId="54AC266B" w14:textId="77777777" w:rsidR="0025512C" w:rsidRPr="0025512C" w:rsidRDefault="0025512C" w:rsidP="0025512C">
      <w:pPr>
        <w:spacing w:after="0" w:line="276" w:lineRule="auto"/>
        <w:jc w:val="both"/>
        <w:rPr>
          <w:rFonts w:ascii="Arial" w:hAnsi="Arial" w:cs="Arial"/>
          <w:kern w:val="36"/>
          <w:sz w:val="24"/>
          <w:szCs w:val="24"/>
          <w:lang w:eastAsia="et-EE"/>
        </w:rPr>
      </w:pPr>
    </w:p>
    <w:p w14:paraId="6F434939" w14:textId="76B886EF" w:rsidR="0025512C" w:rsidRPr="0025512C" w:rsidRDefault="0025512C" w:rsidP="0025512C">
      <w:pPr>
        <w:spacing w:after="0" w:line="276" w:lineRule="auto"/>
        <w:jc w:val="both"/>
        <w:rPr>
          <w:rFonts w:ascii="Arial" w:hAnsi="Arial" w:cs="Arial"/>
          <w:kern w:val="36"/>
          <w:sz w:val="24"/>
          <w:szCs w:val="24"/>
          <w:lang w:eastAsia="et-EE"/>
        </w:rPr>
      </w:pPr>
      <w:r w:rsidRPr="0025512C">
        <w:rPr>
          <w:rFonts w:ascii="Arial" w:hAnsi="Arial" w:cs="Arial"/>
          <w:kern w:val="36"/>
          <w:sz w:val="24"/>
          <w:szCs w:val="24"/>
          <w:lang w:eastAsia="et-EE"/>
        </w:rPr>
        <w:t>Samuti täpsustatakse, et lisaks teostatud tööde üleandmise-vastuvõtmise aktidele võivad taotluse juurde kuuluda ka osutatud teenuste aktid, näiteks projekteerimise, ekspertiisi või auditi puhul.</w:t>
      </w:r>
    </w:p>
    <w:p w14:paraId="035D080C" w14:textId="77777777" w:rsidR="0025512C" w:rsidRPr="0025512C" w:rsidRDefault="0025512C" w:rsidP="0025512C">
      <w:pPr>
        <w:spacing w:after="0" w:line="276" w:lineRule="auto"/>
        <w:jc w:val="both"/>
        <w:rPr>
          <w:rFonts w:ascii="Arial" w:hAnsi="Arial" w:cs="Arial"/>
          <w:kern w:val="36"/>
          <w:sz w:val="24"/>
          <w:szCs w:val="24"/>
          <w:lang w:eastAsia="et-EE"/>
        </w:rPr>
      </w:pPr>
    </w:p>
    <w:p w14:paraId="230A5D0C" w14:textId="20ECB767" w:rsidR="0025512C" w:rsidRPr="0025512C" w:rsidRDefault="0025512C" w:rsidP="0025512C">
      <w:pPr>
        <w:spacing w:after="0" w:line="276" w:lineRule="auto"/>
        <w:jc w:val="both"/>
        <w:rPr>
          <w:rFonts w:ascii="Arial" w:hAnsi="Arial" w:cs="Arial"/>
          <w:kern w:val="36"/>
          <w:sz w:val="24"/>
          <w:szCs w:val="24"/>
          <w:lang w:eastAsia="et-EE"/>
        </w:rPr>
      </w:pPr>
      <w:r w:rsidRPr="0025512C">
        <w:rPr>
          <w:rFonts w:ascii="Arial" w:hAnsi="Arial" w:cs="Arial"/>
          <w:b/>
          <w:bCs/>
          <w:kern w:val="36"/>
          <w:sz w:val="24"/>
          <w:szCs w:val="24"/>
          <w:lang w:eastAsia="et-EE"/>
        </w:rPr>
        <w:t>Punktiga 4</w:t>
      </w:r>
      <w:r w:rsidR="006C2F26">
        <w:rPr>
          <w:rFonts w:ascii="Arial" w:hAnsi="Arial" w:cs="Arial"/>
          <w:b/>
          <w:bCs/>
          <w:kern w:val="36"/>
          <w:sz w:val="24"/>
          <w:szCs w:val="24"/>
          <w:lang w:eastAsia="et-EE"/>
        </w:rPr>
        <w:t>6</w:t>
      </w:r>
      <w:r w:rsidRPr="0025512C">
        <w:rPr>
          <w:rFonts w:ascii="Arial" w:hAnsi="Arial" w:cs="Arial"/>
          <w:kern w:val="36"/>
          <w:sz w:val="24"/>
          <w:szCs w:val="24"/>
          <w:lang w:eastAsia="et-EE"/>
        </w:rPr>
        <w:t xml:space="preserve"> eemaldatakse määrusest haljastusega seotud sätted. Haljastust ei käsitleta enam iseseisva toetusliigina, vaid see on integreeritud hoovi heakorrastamise toetuse alla, kus haljastustöid saab jätkuvalt rahastada koos teiste hooviala arendamise ja korrastamise tegevustega. Muudatus vältis dubleerimist ja korrastas toetuste liigilist jaotust.</w:t>
      </w:r>
    </w:p>
    <w:p w14:paraId="5FA06109" w14:textId="77777777" w:rsidR="0025512C" w:rsidRPr="0025512C" w:rsidRDefault="0025512C" w:rsidP="0025512C">
      <w:pPr>
        <w:spacing w:after="0" w:line="276" w:lineRule="auto"/>
        <w:jc w:val="both"/>
        <w:rPr>
          <w:rFonts w:ascii="Arial" w:hAnsi="Arial" w:cs="Arial"/>
          <w:kern w:val="36"/>
          <w:sz w:val="24"/>
          <w:szCs w:val="24"/>
          <w:lang w:eastAsia="et-EE"/>
        </w:rPr>
      </w:pPr>
    </w:p>
    <w:p w14:paraId="26B781A5" w14:textId="48F11A46" w:rsidR="0025512C" w:rsidRPr="0025512C" w:rsidRDefault="0025512C" w:rsidP="0025512C">
      <w:pPr>
        <w:spacing w:after="0" w:line="276" w:lineRule="auto"/>
        <w:jc w:val="both"/>
        <w:rPr>
          <w:rFonts w:ascii="Arial" w:hAnsi="Arial" w:cs="Arial"/>
          <w:kern w:val="36"/>
          <w:sz w:val="24"/>
          <w:szCs w:val="24"/>
          <w:lang w:eastAsia="et-EE"/>
        </w:rPr>
      </w:pPr>
      <w:r w:rsidRPr="00E623C2">
        <w:rPr>
          <w:rFonts w:ascii="Arial" w:hAnsi="Arial" w:cs="Arial"/>
          <w:b/>
          <w:bCs/>
          <w:kern w:val="36"/>
          <w:sz w:val="24"/>
          <w:szCs w:val="24"/>
          <w:lang w:eastAsia="et-EE"/>
        </w:rPr>
        <w:t>Punktiga 4</w:t>
      </w:r>
      <w:r w:rsidR="006C2F26">
        <w:rPr>
          <w:rFonts w:ascii="Arial" w:hAnsi="Arial" w:cs="Arial"/>
          <w:b/>
          <w:bCs/>
          <w:kern w:val="36"/>
          <w:sz w:val="24"/>
          <w:szCs w:val="24"/>
          <w:lang w:eastAsia="et-EE"/>
        </w:rPr>
        <w:t>7</w:t>
      </w:r>
      <w:r w:rsidRPr="0025512C">
        <w:rPr>
          <w:rFonts w:ascii="Arial" w:hAnsi="Arial" w:cs="Arial"/>
          <w:kern w:val="36"/>
          <w:sz w:val="24"/>
          <w:szCs w:val="24"/>
          <w:lang w:eastAsia="et-EE"/>
        </w:rPr>
        <w:t xml:space="preserve"> jäetakse hoovi heakorrastamise toetuse liigist välja viited fassaadi ja katuse renoveerimisele, kuna nende tööde toetamist käsitletakse nüüdsest eraldi uues toetuse liigis määruse paragrahvis 6</w:t>
      </w:r>
      <w:r w:rsidRPr="00E623C2">
        <w:rPr>
          <w:rFonts w:ascii="Arial" w:hAnsi="Arial" w:cs="Arial"/>
          <w:kern w:val="36"/>
          <w:sz w:val="24"/>
          <w:szCs w:val="24"/>
          <w:vertAlign w:val="superscript"/>
          <w:lang w:eastAsia="et-EE"/>
        </w:rPr>
        <w:t>4</w:t>
      </w:r>
      <w:r w:rsidRPr="0025512C">
        <w:rPr>
          <w:rFonts w:ascii="Arial" w:hAnsi="Arial" w:cs="Arial"/>
          <w:kern w:val="36"/>
          <w:sz w:val="24"/>
          <w:szCs w:val="24"/>
          <w:lang w:eastAsia="et-EE"/>
        </w:rPr>
        <w:t>. See tagab taotluste selgema jaotuse ning väldib olukorda, kus sama töö võiks näiliselt kuuluda mitme toetuse liigi alla.</w:t>
      </w:r>
    </w:p>
    <w:p w14:paraId="68F55594" w14:textId="77777777" w:rsidR="0025512C" w:rsidRPr="0025512C" w:rsidRDefault="0025512C" w:rsidP="0025512C">
      <w:pPr>
        <w:spacing w:after="0" w:line="276" w:lineRule="auto"/>
        <w:jc w:val="both"/>
        <w:rPr>
          <w:rFonts w:ascii="Arial" w:hAnsi="Arial" w:cs="Arial"/>
          <w:kern w:val="36"/>
          <w:sz w:val="24"/>
          <w:szCs w:val="24"/>
          <w:lang w:eastAsia="et-EE"/>
        </w:rPr>
      </w:pPr>
    </w:p>
    <w:p w14:paraId="26E10946" w14:textId="59307364" w:rsidR="0025512C" w:rsidRPr="0025512C" w:rsidRDefault="0025512C" w:rsidP="0025512C">
      <w:pPr>
        <w:spacing w:after="0" w:line="276" w:lineRule="auto"/>
        <w:jc w:val="both"/>
        <w:rPr>
          <w:rFonts w:ascii="Arial" w:hAnsi="Arial" w:cs="Arial"/>
          <w:kern w:val="36"/>
          <w:sz w:val="24"/>
          <w:szCs w:val="24"/>
          <w:lang w:eastAsia="et-EE"/>
        </w:rPr>
      </w:pPr>
      <w:r w:rsidRPr="00E623C2">
        <w:rPr>
          <w:rFonts w:ascii="Arial" w:hAnsi="Arial" w:cs="Arial"/>
          <w:b/>
          <w:bCs/>
          <w:kern w:val="36"/>
          <w:sz w:val="24"/>
          <w:szCs w:val="24"/>
          <w:lang w:eastAsia="et-EE"/>
        </w:rPr>
        <w:t>Punktiga 4</w:t>
      </w:r>
      <w:r w:rsidR="006C2F26">
        <w:rPr>
          <w:rFonts w:ascii="Arial" w:hAnsi="Arial" w:cs="Arial"/>
          <w:b/>
          <w:bCs/>
          <w:kern w:val="36"/>
          <w:sz w:val="24"/>
          <w:szCs w:val="24"/>
          <w:lang w:eastAsia="et-EE"/>
        </w:rPr>
        <w:t>8</w:t>
      </w:r>
      <w:r w:rsidRPr="0025512C">
        <w:rPr>
          <w:rFonts w:ascii="Arial" w:hAnsi="Arial" w:cs="Arial"/>
          <w:kern w:val="36"/>
          <w:sz w:val="24"/>
          <w:szCs w:val="24"/>
          <w:lang w:eastAsia="et-EE"/>
        </w:rPr>
        <w:t xml:space="preserve"> tehakse normitehniline täpsustus, millega numbriline aastaarv „3“ asendatakse sõnaga „kolme“. Muudatus tuleneb normitehnika käsiraamatu paragrahvi 15 selgitusest, mille kohaselt tuleb arvud ühest kümneni kirjutada sõnadega, kui neid kasutatakse põhi- või järgarvudena. Sellega ühtlustatakse määruse vormiline stiil.</w:t>
      </w:r>
    </w:p>
    <w:p w14:paraId="222D9B99" w14:textId="77777777" w:rsidR="0025512C" w:rsidRPr="0025512C" w:rsidRDefault="0025512C" w:rsidP="0025512C">
      <w:pPr>
        <w:spacing w:after="0" w:line="276" w:lineRule="auto"/>
        <w:jc w:val="both"/>
        <w:rPr>
          <w:rFonts w:ascii="Arial" w:hAnsi="Arial" w:cs="Arial"/>
          <w:kern w:val="36"/>
          <w:sz w:val="24"/>
          <w:szCs w:val="24"/>
          <w:lang w:eastAsia="et-EE"/>
        </w:rPr>
      </w:pPr>
    </w:p>
    <w:p w14:paraId="4AB6F5E7" w14:textId="11CFD94A" w:rsidR="0025512C" w:rsidRDefault="0025512C" w:rsidP="0025512C">
      <w:pPr>
        <w:spacing w:after="0" w:line="276" w:lineRule="auto"/>
        <w:jc w:val="both"/>
        <w:rPr>
          <w:rFonts w:ascii="Arial" w:hAnsi="Arial" w:cs="Arial"/>
          <w:kern w:val="36"/>
          <w:sz w:val="24"/>
          <w:szCs w:val="24"/>
          <w:lang w:eastAsia="et-EE"/>
        </w:rPr>
      </w:pPr>
      <w:r w:rsidRPr="00E623C2">
        <w:rPr>
          <w:rFonts w:ascii="Arial" w:hAnsi="Arial" w:cs="Arial"/>
          <w:b/>
          <w:bCs/>
          <w:kern w:val="36"/>
          <w:sz w:val="24"/>
          <w:szCs w:val="24"/>
          <w:lang w:eastAsia="et-EE"/>
        </w:rPr>
        <w:t>Punktiga 4</w:t>
      </w:r>
      <w:r w:rsidR="006C2F26">
        <w:rPr>
          <w:rFonts w:ascii="Arial" w:hAnsi="Arial" w:cs="Arial"/>
          <w:b/>
          <w:bCs/>
          <w:kern w:val="36"/>
          <w:sz w:val="24"/>
          <w:szCs w:val="24"/>
          <w:lang w:eastAsia="et-EE"/>
        </w:rPr>
        <w:t>9</w:t>
      </w:r>
      <w:r w:rsidRPr="0025512C">
        <w:rPr>
          <w:rFonts w:ascii="Arial" w:hAnsi="Arial" w:cs="Arial"/>
          <w:kern w:val="36"/>
          <w:sz w:val="24"/>
          <w:szCs w:val="24"/>
          <w:lang w:eastAsia="et-EE"/>
        </w:rPr>
        <w:t xml:space="preserve"> tehakse keeleline täpsustus, mille eesmärk on kõrvaldada eksitav mulje toetuse maksmise tingimuste kohta.</w:t>
      </w:r>
    </w:p>
    <w:p w14:paraId="267F62A4" w14:textId="77777777" w:rsidR="00E623C2" w:rsidRPr="0025512C" w:rsidRDefault="00E623C2" w:rsidP="0025512C">
      <w:pPr>
        <w:spacing w:after="0" w:line="276" w:lineRule="auto"/>
        <w:jc w:val="both"/>
        <w:rPr>
          <w:rFonts w:ascii="Arial" w:hAnsi="Arial" w:cs="Arial"/>
          <w:kern w:val="36"/>
          <w:sz w:val="24"/>
          <w:szCs w:val="24"/>
          <w:lang w:eastAsia="et-EE"/>
        </w:rPr>
      </w:pPr>
    </w:p>
    <w:p w14:paraId="68047708" w14:textId="77777777" w:rsidR="0025512C" w:rsidRPr="0025512C" w:rsidRDefault="0025512C" w:rsidP="0025512C">
      <w:pPr>
        <w:spacing w:after="0" w:line="276" w:lineRule="auto"/>
        <w:jc w:val="both"/>
        <w:rPr>
          <w:rFonts w:ascii="Arial" w:hAnsi="Arial" w:cs="Arial"/>
          <w:kern w:val="36"/>
          <w:sz w:val="24"/>
          <w:szCs w:val="24"/>
          <w:lang w:eastAsia="et-EE"/>
        </w:rPr>
      </w:pPr>
      <w:r w:rsidRPr="0025512C">
        <w:rPr>
          <w:rFonts w:ascii="Arial" w:hAnsi="Arial" w:cs="Arial"/>
          <w:kern w:val="36"/>
          <w:sz w:val="24"/>
          <w:szCs w:val="24"/>
          <w:lang w:eastAsia="et-EE"/>
        </w:rPr>
        <w:t>Täpsustatud sõnastuse kohaselt on toetust võimalik saada mitte kohe omaosaluse tasumisel, vaid üksnes juhul, kui:</w:t>
      </w:r>
    </w:p>
    <w:p w14:paraId="48E913B5" w14:textId="77777777" w:rsidR="0025512C" w:rsidRPr="00E623C2" w:rsidRDefault="0025512C" w:rsidP="00786C5E">
      <w:pPr>
        <w:pStyle w:val="Loendilik"/>
        <w:numPr>
          <w:ilvl w:val="0"/>
          <w:numId w:val="12"/>
        </w:numPr>
        <w:spacing w:after="0" w:line="276" w:lineRule="auto"/>
        <w:jc w:val="both"/>
        <w:rPr>
          <w:rFonts w:ascii="Arial" w:hAnsi="Arial" w:cs="Arial"/>
          <w:kern w:val="36"/>
          <w:sz w:val="24"/>
          <w:szCs w:val="24"/>
          <w:lang w:eastAsia="et-EE"/>
        </w:rPr>
      </w:pPr>
      <w:r w:rsidRPr="00E623C2">
        <w:rPr>
          <w:rFonts w:ascii="Arial" w:hAnsi="Arial" w:cs="Arial"/>
          <w:kern w:val="36"/>
          <w:sz w:val="24"/>
          <w:szCs w:val="24"/>
          <w:lang w:eastAsia="et-EE"/>
        </w:rPr>
        <w:t>kõik tööd on teostatud,</w:t>
      </w:r>
    </w:p>
    <w:p w14:paraId="695D9997" w14:textId="32C7B73E" w:rsidR="0025512C" w:rsidRPr="00E623C2" w:rsidRDefault="0025512C" w:rsidP="00786C5E">
      <w:pPr>
        <w:pStyle w:val="Loendilik"/>
        <w:numPr>
          <w:ilvl w:val="0"/>
          <w:numId w:val="12"/>
        </w:numPr>
        <w:spacing w:after="0" w:line="276" w:lineRule="auto"/>
        <w:jc w:val="both"/>
        <w:rPr>
          <w:rFonts w:ascii="Arial" w:hAnsi="Arial" w:cs="Arial"/>
          <w:kern w:val="36"/>
          <w:sz w:val="24"/>
          <w:szCs w:val="24"/>
          <w:lang w:eastAsia="et-EE"/>
        </w:rPr>
      </w:pPr>
      <w:r w:rsidRPr="00E623C2">
        <w:rPr>
          <w:rFonts w:ascii="Arial" w:hAnsi="Arial" w:cs="Arial"/>
          <w:kern w:val="36"/>
          <w:sz w:val="24"/>
          <w:szCs w:val="24"/>
          <w:lang w:eastAsia="et-EE"/>
        </w:rPr>
        <w:t>ja/või kõik teenused on osutatud</w:t>
      </w:r>
      <w:r w:rsidR="008B5E14">
        <w:rPr>
          <w:rFonts w:ascii="Arial" w:hAnsi="Arial" w:cs="Arial"/>
          <w:kern w:val="36"/>
          <w:sz w:val="24"/>
          <w:szCs w:val="24"/>
          <w:lang w:eastAsia="et-EE"/>
        </w:rPr>
        <w:t xml:space="preserve"> ning</w:t>
      </w:r>
    </w:p>
    <w:p w14:paraId="3C4D2FA4" w14:textId="32CD9F4A" w:rsidR="0025512C" w:rsidRPr="00E623C2" w:rsidRDefault="0025512C" w:rsidP="00786C5E">
      <w:pPr>
        <w:pStyle w:val="Loendilik"/>
        <w:numPr>
          <w:ilvl w:val="0"/>
          <w:numId w:val="12"/>
        </w:numPr>
        <w:spacing w:after="0" w:line="276" w:lineRule="auto"/>
        <w:jc w:val="both"/>
        <w:rPr>
          <w:rFonts w:ascii="Arial" w:hAnsi="Arial" w:cs="Arial"/>
          <w:kern w:val="36"/>
          <w:sz w:val="24"/>
          <w:szCs w:val="24"/>
          <w:lang w:eastAsia="et-EE"/>
        </w:rPr>
      </w:pPr>
      <w:r w:rsidRPr="00E623C2">
        <w:rPr>
          <w:rFonts w:ascii="Arial" w:hAnsi="Arial" w:cs="Arial"/>
          <w:kern w:val="36"/>
          <w:sz w:val="24"/>
          <w:szCs w:val="24"/>
          <w:lang w:eastAsia="et-EE"/>
        </w:rPr>
        <w:t>kõigi tööde ja teenuste eest on täielikult tasutud.</w:t>
      </w:r>
    </w:p>
    <w:p w14:paraId="78296A16" w14:textId="77777777" w:rsidR="0025512C" w:rsidRPr="0025512C" w:rsidRDefault="0025512C" w:rsidP="0025512C">
      <w:pPr>
        <w:spacing w:after="0" w:line="276" w:lineRule="auto"/>
        <w:jc w:val="both"/>
        <w:rPr>
          <w:rFonts w:ascii="Arial" w:hAnsi="Arial" w:cs="Arial"/>
          <w:kern w:val="36"/>
          <w:sz w:val="24"/>
          <w:szCs w:val="24"/>
          <w:lang w:eastAsia="et-EE"/>
        </w:rPr>
      </w:pPr>
    </w:p>
    <w:p w14:paraId="67D7C114" w14:textId="1564A497" w:rsidR="0025512C" w:rsidRPr="0025512C" w:rsidRDefault="0025512C" w:rsidP="0025512C">
      <w:pPr>
        <w:spacing w:after="0" w:line="276" w:lineRule="auto"/>
        <w:jc w:val="both"/>
        <w:rPr>
          <w:rFonts w:ascii="Arial" w:hAnsi="Arial" w:cs="Arial"/>
          <w:kern w:val="36"/>
          <w:sz w:val="24"/>
          <w:szCs w:val="24"/>
          <w:lang w:eastAsia="et-EE"/>
        </w:rPr>
      </w:pPr>
      <w:r w:rsidRPr="0025512C">
        <w:rPr>
          <w:rFonts w:ascii="Arial" w:hAnsi="Arial" w:cs="Arial"/>
          <w:kern w:val="36"/>
          <w:sz w:val="24"/>
          <w:szCs w:val="24"/>
          <w:lang w:eastAsia="et-EE"/>
        </w:rPr>
        <w:t>Varasem sõnastus võis jätta mulje, et piisab omaosaluse tasumisest enne tööde või teenuste täielikku lõpetamist. Tegemist on tehnilise muudatusega, mis ei muuda senist praktikat</w:t>
      </w:r>
      <w:r w:rsidR="00077A7F">
        <w:rPr>
          <w:rFonts w:ascii="Arial" w:hAnsi="Arial" w:cs="Arial"/>
          <w:kern w:val="36"/>
          <w:sz w:val="24"/>
          <w:szCs w:val="24"/>
          <w:lang w:eastAsia="et-EE"/>
        </w:rPr>
        <w:t>:</w:t>
      </w:r>
      <w:r w:rsidRPr="0025512C">
        <w:rPr>
          <w:rFonts w:ascii="Arial" w:hAnsi="Arial" w:cs="Arial"/>
          <w:kern w:val="36"/>
          <w:sz w:val="24"/>
          <w:szCs w:val="24"/>
          <w:lang w:eastAsia="et-EE"/>
        </w:rPr>
        <w:t xml:space="preserve"> linn on alati toetanud üksnes neid taotlusi, mille puhul on tõendatud kõigi kulude täielik tasumine.</w:t>
      </w:r>
    </w:p>
    <w:p w14:paraId="5B171C77" w14:textId="77777777" w:rsidR="0025512C" w:rsidRPr="0025512C" w:rsidRDefault="0025512C" w:rsidP="0025512C">
      <w:pPr>
        <w:spacing w:after="0" w:line="276" w:lineRule="auto"/>
        <w:jc w:val="both"/>
        <w:rPr>
          <w:rFonts w:ascii="Arial" w:hAnsi="Arial" w:cs="Arial"/>
          <w:kern w:val="36"/>
          <w:sz w:val="24"/>
          <w:szCs w:val="24"/>
          <w:lang w:eastAsia="et-EE"/>
        </w:rPr>
      </w:pPr>
    </w:p>
    <w:p w14:paraId="20ABF945" w14:textId="510AEC01" w:rsidR="0025512C" w:rsidRDefault="0025512C" w:rsidP="0025512C">
      <w:pPr>
        <w:spacing w:after="0" w:line="276" w:lineRule="auto"/>
        <w:jc w:val="both"/>
        <w:rPr>
          <w:rFonts w:ascii="Arial" w:hAnsi="Arial" w:cs="Arial"/>
          <w:kern w:val="36"/>
          <w:sz w:val="24"/>
          <w:szCs w:val="24"/>
          <w:lang w:eastAsia="et-EE"/>
        </w:rPr>
      </w:pPr>
      <w:r w:rsidRPr="00E623C2">
        <w:rPr>
          <w:rFonts w:ascii="Arial" w:hAnsi="Arial" w:cs="Arial"/>
          <w:b/>
          <w:bCs/>
          <w:kern w:val="36"/>
          <w:sz w:val="24"/>
          <w:szCs w:val="24"/>
          <w:lang w:eastAsia="et-EE"/>
        </w:rPr>
        <w:t xml:space="preserve">Punktiga </w:t>
      </w:r>
      <w:r w:rsidR="006C2F26">
        <w:rPr>
          <w:rFonts w:ascii="Arial" w:hAnsi="Arial" w:cs="Arial"/>
          <w:b/>
          <w:bCs/>
          <w:kern w:val="36"/>
          <w:sz w:val="24"/>
          <w:szCs w:val="24"/>
          <w:lang w:eastAsia="et-EE"/>
        </w:rPr>
        <w:t>50</w:t>
      </w:r>
      <w:r w:rsidRPr="0025512C">
        <w:rPr>
          <w:rFonts w:ascii="Arial" w:hAnsi="Arial" w:cs="Arial"/>
          <w:kern w:val="36"/>
          <w:sz w:val="24"/>
          <w:szCs w:val="24"/>
          <w:lang w:eastAsia="et-EE"/>
        </w:rPr>
        <w:t xml:space="preserve"> tehakse sama sisuline muudatus nagu punktis 37, kehtestades hoovi heakorrastamistöödele sama abikõlblikkuse perioodi</w:t>
      </w:r>
      <w:r w:rsidR="00EC4EEF">
        <w:rPr>
          <w:rFonts w:ascii="Arial" w:hAnsi="Arial" w:cs="Arial"/>
          <w:kern w:val="36"/>
          <w:sz w:val="24"/>
          <w:szCs w:val="24"/>
          <w:lang w:eastAsia="et-EE"/>
        </w:rPr>
        <w:t>:</w:t>
      </w:r>
      <w:r w:rsidRPr="0025512C">
        <w:rPr>
          <w:rFonts w:ascii="Arial" w:hAnsi="Arial" w:cs="Arial"/>
          <w:kern w:val="36"/>
          <w:sz w:val="24"/>
          <w:szCs w:val="24"/>
          <w:lang w:eastAsia="et-EE"/>
        </w:rPr>
        <w:t xml:space="preserve"> toetust on võimalik taotleda töödele, mis on teostatud mitte varem kui 36 kuud enne taotluse esitamist.</w:t>
      </w:r>
    </w:p>
    <w:p w14:paraId="7D806288" w14:textId="77777777" w:rsidR="005E0603" w:rsidRPr="0025512C" w:rsidRDefault="005E0603" w:rsidP="0025512C">
      <w:pPr>
        <w:spacing w:after="0" w:line="276" w:lineRule="auto"/>
        <w:jc w:val="both"/>
        <w:rPr>
          <w:rFonts w:ascii="Arial" w:hAnsi="Arial" w:cs="Arial"/>
          <w:kern w:val="36"/>
          <w:sz w:val="24"/>
          <w:szCs w:val="24"/>
          <w:lang w:eastAsia="et-EE"/>
        </w:rPr>
      </w:pPr>
    </w:p>
    <w:p w14:paraId="3B1585BB" w14:textId="00867F19" w:rsidR="00D35B26" w:rsidRDefault="0025512C" w:rsidP="0025512C">
      <w:pPr>
        <w:spacing w:after="0" w:line="276" w:lineRule="auto"/>
        <w:jc w:val="both"/>
        <w:rPr>
          <w:rFonts w:ascii="Arial" w:hAnsi="Arial" w:cs="Arial"/>
          <w:kern w:val="36"/>
          <w:sz w:val="24"/>
          <w:szCs w:val="24"/>
          <w:lang w:eastAsia="et-EE"/>
        </w:rPr>
      </w:pPr>
      <w:r w:rsidRPr="0025512C">
        <w:rPr>
          <w:rFonts w:ascii="Arial" w:hAnsi="Arial" w:cs="Arial"/>
          <w:kern w:val="36"/>
          <w:sz w:val="24"/>
          <w:szCs w:val="24"/>
          <w:lang w:eastAsia="et-EE"/>
        </w:rPr>
        <w:t>Selline ajapiir tagab, et toetatakse ajakohaseid ja sisuliselt põhjendatud töid, mille vastavust standarditele on võimalik objektiivselt hinnata.</w:t>
      </w:r>
    </w:p>
    <w:p w14:paraId="4C9B6C73" w14:textId="77777777" w:rsidR="0025512C" w:rsidRDefault="0025512C" w:rsidP="00930126">
      <w:pPr>
        <w:spacing w:after="0" w:line="276" w:lineRule="auto"/>
        <w:jc w:val="both"/>
        <w:rPr>
          <w:rFonts w:ascii="Arial" w:hAnsi="Arial" w:cs="Arial"/>
          <w:kern w:val="36"/>
          <w:sz w:val="24"/>
          <w:szCs w:val="24"/>
          <w:lang w:eastAsia="et-EE"/>
        </w:rPr>
      </w:pPr>
    </w:p>
    <w:p w14:paraId="63C070D1" w14:textId="34E7B599" w:rsidR="004D210C" w:rsidRPr="004D210C" w:rsidRDefault="004D210C" w:rsidP="004D210C">
      <w:pPr>
        <w:spacing w:after="0" w:line="276" w:lineRule="auto"/>
        <w:jc w:val="both"/>
        <w:rPr>
          <w:rFonts w:ascii="Arial" w:hAnsi="Arial" w:cs="Arial"/>
          <w:kern w:val="36"/>
          <w:sz w:val="24"/>
          <w:szCs w:val="24"/>
          <w:lang w:eastAsia="et-EE"/>
        </w:rPr>
      </w:pPr>
      <w:r w:rsidRPr="004D210C">
        <w:rPr>
          <w:rFonts w:ascii="Arial" w:hAnsi="Arial" w:cs="Arial"/>
          <w:b/>
          <w:bCs/>
          <w:kern w:val="36"/>
          <w:sz w:val="24"/>
          <w:szCs w:val="24"/>
          <w:lang w:eastAsia="et-EE"/>
        </w:rPr>
        <w:t>Punktiga 5</w:t>
      </w:r>
      <w:r w:rsidR="006C2F26">
        <w:rPr>
          <w:rFonts w:ascii="Arial" w:hAnsi="Arial" w:cs="Arial"/>
          <w:b/>
          <w:bCs/>
          <w:kern w:val="36"/>
          <w:sz w:val="24"/>
          <w:szCs w:val="24"/>
          <w:lang w:eastAsia="et-EE"/>
        </w:rPr>
        <w:t>1</w:t>
      </w:r>
      <w:r w:rsidRPr="004D210C">
        <w:rPr>
          <w:rFonts w:ascii="Arial" w:hAnsi="Arial" w:cs="Arial"/>
          <w:kern w:val="36"/>
          <w:sz w:val="24"/>
          <w:szCs w:val="24"/>
          <w:lang w:eastAsia="et-EE"/>
        </w:rPr>
        <w:t xml:space="preserve"> jäetakse määrusest välja senine viide, mille kohaselt pidid ehitustööd olema teostatud ehitusprojekti alusel ja tööde tegemiseks pidi olema ehitusluba, kui see oli nõutav. Tegemist oli dubleeriva ja sisuliselt üleliigse nõudega, sest toetust saab taotleda ainult pärast tööde lõpuleviimist ja nende üleandmist-vastuvõtmist. Kui tööde teostamiseks oli seadusest tulenevalt vajalik ehitusluba või ehitusteatis, peab tööde seaduslik lõpetamine kajastuma kasutusteatises või kasutusloas. Need kuuluvad juba niikuinii taotlusele lisatavate dokumentide hulka. Seetõttu ei anna eraldi rõhutamine ehitusloa või ehitusprojekti olemasolu kohta taotluse sisulisele hindamisele lisaväärtust.</w:t>
      </w:r>
    </w:p>
    <w:p w14:paraId="68B4EDAC" w14:textId="77777777" w:rsidR="004D210C" w:rsidRPr="004D210C" w:rsidRDefault="004D210C" w:rsidP="004D210C">
      <w:pPr>
        <w:spacing w:after="0" w:line="276" w:lineRule="auto"/>
        <w:jc w:val="both"/>
        <w:rPr>
          <w:rFonts w:ascii="Arial" w:hAnsi="Arial" w:cs="Arial"/>
          <w:kern w:val="36"/>
          <w:sz w:val="24"/>
          <w:szCs w:val="24"/>
          <w:lang w:eastAsia="et-EE"/>
        </w:rPr>
      </w:pPr>
    </w:p>
    <w:p w14:paraId="000EC0F8" w14:textId="2B0CB037" w:rsidR="004D210C" w:rsidRPr="004D210C" w:rsidRDefault="004D210C" w:rsidP="004D210C">
      <w:pPr>
        <w:spacing w:after="0" w:line="276" w:lineRule="auto"/>
        <w:jc w:val="both"/>
        <w:rPr>
          <w:rFonts w:ascii="Arial" w:hAnsi="Arial" w:cs="Arial"/>
          <w:kern w:val="36"/>
          <w:sz w:val="24"/>
          <w:szCs w:val="24"/>
          <w:lang w:eastAsia="et-EE"/>
        </w:rPr>
      </w:pPr>
      <w:r w:rsidRPr="001A4135">
        <w:rPr>
          <w:rFonts w:ascii="Arial" w:hAnsi="Arial" w:cs="Arial"/>
          <w:b/>
          <w:bCs/>
          <w:kern w:val="36"/>
          <w:sz w:val="24"/>
          <w:szCs w:val="24"/>
          <w:lang w:eastAsia="et-EE"/>
        </w:rPr>
        <w:t>Punktiga 5</w:t>
      </w:r>
      <w:r w:rsidR="006C2F26">
        <w:rPr>
          <w:rFonts w:ascii="Arial" w:hAnsi="Arial" w:cs="Arial"/>
          <w:b/>
          <w:bCs/>
          <w:kern w:val="36"/>
          <w:sz w:val="24"/>
          <w:szCs w:val="24"/>
          <w:lang w:eastAsia="et-EE"/>
        </w:rPr>
        <w:t>2</w:t>
      </w:r>
      <w:r w:rsidRPr="004D210C">
        <w:rPr>
          <w:rFonts w:ascii="Arial" w:hAnsi="Arial" w:cs="Arial"/>
          <w:kern w:val="36"/>
          <w:sz w:val="24"/>
          <w:szCs w:val="24"/>
          <w:lang w:eastAsia="et-EE"/>
        </w:rPr>
        <w:t xml:space="preserve"> tehakse sama liiki muudatus nagu punktides 39 ja 40</w:t>
      </w:r>
      <w:r w:rsidR="00B11C4B">
        <w:rPr>
          <w:rFonts w:ascii="Arial" w:hAnsi="Arial" w:cs="Arial"/>
          <w:kern w:val="36"/>
          <w:sz w:val="24"/>
          <w:szCs w:val="24"/>
          <w:lang w:eastAsia="et-EE"/>
        </w:rPr>
        <w:t>:</w:t>
      </w:r>
      <w:r w:rsidRPr="004D210C">
        <w:rPr>
          <w:rFonts w:ascii="Arial" w:hAnsi="Arial" w:cs="Arial"/>
          <w:kern w:val="36"/>
          <w:sz w:val="24"/>
          <w:szCs w:val="24"/>
          <w:lang w:eastAsia="et-EE"/>
        </w:rPr>
        <w:t xml:space="preserve"> viiakse sõnastus kooskõlla põhimõttega, et osa andmeid märgitakse taotlusesse ja osa esitatakse eraldi lisatavate dokumentidena.</w:t>
      </w:r>
    </w:p>
    <w:p w14:paraId="510DA9A2" w14:textId="77777777" w:rsidR="004D210C" w:rsidRPr="004D210C" w:rsidRDefault="004D210C" w:rsidP="004D210C">
      <w:pPr>
        <w:spacing w:after="0" w:line="276" w:lineRule="auto"/>
        <w:jc w:val="both"/>
        <w:rPr>
          <w:rFonts w:ascii="Arial" w:hAnsi="Arial" w:cs="Arial"/>
          <w:kern w:val="36"/>
          <w:sz w:val="24"/>
          <w:szCs w:val="24"/>
          <w:lang w:eastAsia="et-EE"/>
        </w:rPr>
      </w:pPr>
    </w:p>
    <w:p w14:paraId="143186E5" w14:textId="0C908733" w:rsidR="004D210C" w:rsidRPr="004D210C" w:rsidRDefault="004D210C" w:rsidP="004D210C">
      <w:pPr>
        <w:spacing w:after="0" w:line="276" w:lineRule="auto"/>
        <w:jc w:val="both"/>
        <w:rPr>
          <w:rFonts w:ascii="Arial" w:hAnsi="Arial" w:cs="Arial"/>
          <w:kern w:val="36"/>
          <w:sz w:val="24"/>
          <w:szCs w:val="24"/>
          <w:lang w:eastAsia="et-EE"/>
        </w:rPr>
      </w:pPr>
      <w:r w:rsidRPr="001A4135">
        <w:rPr>
          <w:rFonts w:ascii="Arial" w:hAnsi="Arial" w:cs="Arial"/>
          <w:b/>
          <w:bCs/>
          <w:kern w:val="36"/>
          <w:sz w:val="24"/>
          <w:szCs w:val="24"/>
          <w:lang w:eastAsia="et-EE"/>
        </w:rPr>
        <w:t>Punktidega 5</w:t>
      </w:r>
      <w:r w:rsidR="006C2F26">
        <w:rPr>
          <w:rFonts w:ascii="Arial" w:hAnsi="Arial" w:cs="Arial"/>
          <w:b/>
          <w:bCs/>
          <w:kern w:val="36"/>
          <w:sz w:val="24"/>
          <w:szCs w:val="24"/>
          <w:lang w:eastAsia="et-EE"/>
        </w:rPr>
        <w:t>3</w:t>
      </w:r>
      <w:r w:rsidRPr="001A4135">
        <w:rPr>
          <w:rFonts w:ascii="Arial" w:hAnsi="Arial" w:cs="Arial"/>
          <w:b/>
          <w:bCs/>
          <w:kern w:val="36"/>
          <w:sz w:val="24"/>
          <w:szCs w:val="24"/>
          <w:lang w:eastAsia="et-EE"/>
        </w:rPr>
        <w:t xml:space="preserve"> ja 5</w:t>
      </w:r>
      <w:r w:rsidR="006C2F26">
        <w:rPr>
          <w:rFonts w:ascii="Arial" w:hAnsi="Arial" w:cs="Arial"/>
          <w:b/>
          <w:bCs/>
          <w:kern w:val="36"/>
          <w:sz w:val="24"/>
          <w:szCs w:val="24"/>
          <w:lang w:eastAsia="et-EE"/>
        </w:rPr>
        <w:t>4</w:t>
      </w:r>
      <w:r w:rsidRPr="004D210C">
        <w:rPr>
          <w:rFonts w:ascii="Arial" w:hAnsi="Arial" w:cs="Arial"/>
          <w:kern w:val="36"/>
          <w:sz w:val="24"/>
          <w:szCs w:val="24"/>
          <w:lang w:eastAsia="et-EE"/>
        </w:rPr>
        <w:t xml:space="preserve"> jätkatakse sama loogika rakendamist nagu punktides 39 ja 40 ning 4</w:t>
      </w:r>
      <w:r w:rsidR="006C2F26">
        <w:rPr>
          <w:rFonts w:ascii="Arial" w:hAnsi="Arial" w:cs="Arial"/>
          <w:kern w:val="36"/>
          <w:sz w:val="24"/>
          <w:szCs w:val="24"/>
          <w:lang w:eastAsia="et-EE"/>
        </w:rPr>
        <w:t>4</w:t>
      </w:r>
      <w:r w:rsidRPr="004D210C">
        <w:rPr>
          <w:rFonts w:ascii="Arial" w:hAnsi="Arial" w:cs="Arial"/>
          <w:kern w:val="36"/>
          <w:sz w:val="24"/>
          <w:szCs w:val="24"/>
          <w:lang w:eastAsia="et-EE"/>
        </w:rPr>
        <w:t xml:space="preserve"> ja 4</w:t>
      </w:r>
      <w:r w:rsidR="006C2F26">
        <w:rPr>
          <w:rFonts w:ascii="Arial" w:hAnsi="Arial" w:cs="Arial"/>
          <w:kern w:val="36"/>
          <w:sz w:val="24"/>
          <w:szCs w:val="24"/>
          <w:lang w:eastAsia="et-EE"/>
        </w:rPr>
        <w:t>5</w:t>
      </w:r>
      <w:r w:rsidR="00B11C4B">
        <w:rPr>
          <w:rFonts w:ascii="Arial" w:hAnsi="Arial" w:cs="Arial"/>
          <w:kern w:val="36"/>
          <w:sz w:val="24"/>
          <w:szCs w:val="24"/>
          <w:lang w:eastAsia="et-EE"/>
        </w:rPr>
        <w:t>:</w:t>
      </w:r>
      <w:r w:rsidRPr="004D210C">
        <w:rPr>
          <w:rFonts w:ascii="Arial" w:hAnsi="Arial" w:cs="Arial"/>
          <w:kern w:val="36"/>
          <w:sz w:val="24"/>
          <w:szCs w:val="24"/>
          <w:lang w:eastAsia="et-EE"/>
        </w:rPr>
        <w:t xml:space="preserve"> täpsustatakse, milline teave tuleb taotlusesse märkida ja millised dokumendid tuleb taotluse juurde lisada. Eesmärk on ühtlustada määruse ülesehitust ning tagada taotlejale selge arusaam, millised andmed kuuluvad taotlusvormi ja millised tõendatakse eraldi lisadokumentidega.</w:t>
      </w:r>
    </w:p>
    <w:p w14:paraId="4B10B48A" w14:textId="77777777" w:rsidR="004D210C" w:rsidRPr="004D210C" w:rsidRDefault="004D210C" w:rsidP="004D210C">
      <w:pPr>
        <w:spacing w:after="0" w:line="276" w:lineRule="auto"/>
        <w:jc w:val="both"/>
        <w:rPr>
          <w:rFonts w:ascii="Arial" w:hAnsi="Arial" w:cs="Arial"/>
          <w:kern w:val="36"/>
          <w:sz w:val="24"/>
          <w:szCs w:val="24"/>
          <w:lang w:eastAsia="et-EE"/>
        </w:rPr>
      </w:pPr>
    </w:p>
    <w:p w14:paraId="5AEAF88F" w14:textId="71CA901D" w:rsidR="004D210C" w:rsidRPr="004D210C" w:rsidRDefault="004D210C" w:rsidP="004D210C">
      <w:pPr>
        <w:spacing w:after="0" w:line="276" w:lineRule="auto"/>
        <w:jc w:val="both"/>
        <w:rPr>
          <w:rFonts w:ascii="Arial" w:hAnsi="Arial" w:cs="Arial"/>
          <w:kern w:val="36"/>
          <w:sz w:val="24"/>
          <w:szCs w:val="24"/>
          <w:lang w:eastAsia="et-EE"/>
        </w:rPr>
      </w:pPr>
      <w:r w:rsidRPr="004D210C">
        <w:rPr>
          <w:rFonts w:ascii="Arial" w:hAnsi="Arial" w:cs="Arial"/>
          <w:kern w:val="36"/>
          <w:sz w:val="24"/>
          <w:szCs w:val="24"/>
          <w:lang w:eastAsia="et-EE"/>
        </w:rPr>
        <w:t xml:space="preserve">Teine oluline muudatus puudutab tulemiaruande nõude kaotamist. Tulemiaruanne esitatakse majandusaasta lõppemisele järgneva kuue kuu jooksul (nt kuni 30. juunini, kui majandusaasta lõpeb 31. detsembril). Kuna toetuse taotlused esitatakse reeglina aasta esimesel poolel, ei ole tulemiaruanne sel ajal veel valmis. Lisaks ei sisalda tulemiaruanne praktikas teavet, mis oleks toetuse sisulisel hindamisel vajalik. </w:t>
      </w:r>
      <w:r w:rsidR="006F4A5F">
        <w:rPr>
          <w:rFonts w:ascii="Arial" w:hAnsi="Arial" w:cs="Arial"/>
          <w:kern w:val="36"/>
          <w:sz w:val="24"/>
          <w:szCs w:val="24"/>
          <w:lang w:eastAsia="et-EE"/>
        </w:rPr>
        <w:t>Selle nõudmine</w:t>
      </w:r>
      <w:r w:rsidR="006F4A5F" w:rsidRPr="004D210C">
        <w:rPr>
          <w:rFonts w:ascii="Arial" w:hAnsi="Arial" w:cs="Arial"/>
          <w:kern w:val="36"/>
          <w:sz w:val="24"/>
          <w:szCs w:val="24"/>
          <w:lang w:eastAsia="et-EE"/>
        </w:rPr>
        <w:t xml:space="preserve"> </w:t>
      </w:r>
      <w:r w:rsidRPr="004D210C">
        <w:rPr>
          <w:rFonts w:ascii="Arial" w:hAnsi="Arial" w:cs="Arial"/>
          <w:kern w:val="36"/>
          <w:sz w:val="24"/>
          <w:szCs w:val="24"/>
          <w:lang w:eastAsia="et-EE"/>
        </w:rPr>
        <w:t xml:space="preserve">põhjustaks tarbetut halduskoormust ning </w:t>
      </w:r>
      <w:r w:rsidR="006F4A5F">
        <w:rPr>
          <w:rFonts w:ascii="Arial" w:hAnsi="Arial" w:cs="Arial"/>
          <w:kern w:val="36"/>
          <w:sz w:val="24"/>
          <w:szCs w:val="24"/>
          <w:lang w:eastAsia="et-EE"/>
        </w:rPr>
        <w:t>seetõttu</w:t>
      </w:r>
      <w:r w:rsidR="006F4A5F" w:rsidRPr="004D210C">
        <w:rPr>
          <w:rFonts w:ascii="Arial" w:hAnsi="Arial" w:cs="Arial"/>
          <w:kern w:val="36"/>
          <w:sz w:val="24"/>
          <w:szCs w:val="24"/>
          <w:lang w:eastAsia="et-EE"/>
        </w:rPr>
        <w:t xml:space="preserve"> </w:t>
      </w:r>
      <w:r w:rsidRPr="004D210C">
        <w:rPr>
          <w:rFonts w:ascii="Arial" w:hAnsi="Arial" w:cs="Arial"/>
          <w:kern w:val="36"/>
          <w:sz w:val="24"/>
          <w:szCs w:val="24"/>
          <w:lang w:eastAsia="et-EE"/>
        </w:rPr>
        <w:t>jäetakse</w:t>
      </w:r>
      <w:r w:rsidR="006F4A5F">
        <w:rPr>
          <w:rFonts w:ascii="Arial" w:hAnsi="Arial" w:cs="Arial"/>
          <w:kern w:val="36"/>
          <w:sz w:val="24"/>
          <w:szCs w:val="24"/>
          <w:lang w:eastAsia="et-EE"/>
        </w:rPr>
        <w:t xml:space="preserve"> see</w:t>
      </w:r>
      <w:r w:rsidRPr="004D210C">
        <w:rPr>
          <w:rFonts w:ascii="Arial" w:hAnsi="Arial" w:cs="Arial"/>
          <w:kern w:val="36"/>
          <w:sz w:val="24"/>
          <w:szCs w:val="24"/>
          <w:lang w:eastAsia="et-EE"/>
        </w:rPr>
        <w:t xml:space="preserve"> määrusest välja.</w:t>
      </w:r>
    </w:p>
    <w:p w14:paraId="034E6B68" w14:textId="77777777" w:rsidR="004D210C" w:rsidRPr="004D210C" w:rsidRDefault="004D210C" w:rsidP="004D210C">
      <w:pPr>
        <w:spacing w:after="0" w:line="276" w:lineRule="auto"/>
        <w:jc w:val="both"/>
        <w:rPr>
          <w:rFonts w:ascii="Arial" w:hAnsi="Arial" w:cs="Arial"/>
          <w:kern w:val="36"/>
          <w:sz w:val="24"/>
          <w:szCs w:val="24"/>
          <w:lang w:eastAsia="et-EE"/>
        </w:rPr>
      </w:pPr>
    </w:p>
    <w:p w14:paraId="727B2602" w14:textId="77777777" w:rsidR="004D210C" w:rsidRPr="004D210C" w:rsidRDefault="004D210C" w:rsidP="004D210C">
      <w:pPr>
        <w:spacing w:after="0" w:line="276" w:lineRule="auto"/>
        <w:jc w:val="both"/>
        <w:rPr>
          <w:rFonts w:ascii="Arial" w:hAnsi="Arial" w:cs="Arial"/>
          <w:kern w:val="36"/>
          <w:sz w:val="24"/>
          <w:szCs w:val="24"/>
          <w:lang w:eastAsia="et-EE"/>
        </w:rPr>
      </w:pPr>
      <w:r w:rsidRPr="004D210C">
        <w:rPr>
          <w:rFonts w:ascii="Arial" w:hAnsi="Arial" w:cs="Arial"/>
          <w:kern w:val="36"/>
          <w:sz w:val="24"/>
          <w:szCs w:val="24"/>
          <w:lang w:eastAsia="et-EE"/>
        </w:rPr>
        <w:t>Samuti jäetakse välja fassaadi ja katuse renoveerimisega seotud sätted, kuna nende tööde toetamine on koondatud eraldi uude toetuse liiki määruse paragrahvis 6</w:t>
      </w:r>
      <w:r w:rsidRPr="00D07688">
        <w:rPr>
          <w:rFonts w:ascii="Arial" w:hAnsi="Arial" w:cs="Arial"/>
          <w:kern w:val="36"/>
          <w:sz w:val="24"/>
          <w:szCs w:val="24"/>
          <w:vertAlign w:val="superscript"/>
          <w:lang w:eastAsia="et-EE"/>
        </w:rPr>
        <w:t>4</w:t>
      </w:r>
      <w:r w:rsidRPr="004D210C">
        <w:rPr>
          <w:rFonts w:ascii="Arial" w:hAnsi="Arial" w:cs="Arial"/>
          <w:kern w:val="36"/>
          <w:sz w:val="24"/>
          <w:szCs w:val="24"/>
          <w:lang w:eastAsia="et-EE"/>
        </w:rPr>
        <w:t>.</w:t>
      </w:r>
    </w:p>
    <w:p w14:paraId="796E0187" w14:textId="77777777" w:rsidR="004D210C" w:rsidRPr="004D210C" w:rsidRDefault="004D210C" w:rsidP="004D210C">
      <w:pPr>
        <w:spacing w:after="0" w:line="276" w:lineRule="auto"/>
        <w:jc w:val="both"/>
        <w:rPr>
          <w:rFonts w:ascii="Arial" w:hAnsi="Arial" w:cs="Arial"/>
          <w:kern w:val="36"/>
          <w:sz w:val="24"/>
          <w:szCs w:val="24"/>
          <w:lang w:eastAsia="et-EE"/>
        </w:rPr>
      </w:pPr>
    </w:p>
    <w:p w14:paraId="0C3D910E" w14:textId="0307909D" w:rsidR="004D210C" w:rsidRPr="004D210C" w:rsidRDefault="00CF0DD1" w:rsidP="004D210C">
      <w:p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Järgmisena</w:t>
      </w:r>
      <w:r w:rsidRPr="004D210C">
        <w:rPr>
          <w:rFonts w:ascii="Arial" w:hAnsi="Arial" w:cs="Arial"/>
          <w:kern w:val="36"/>
          <w:sz w:val="24"/>
          <w:szCs w:val="24"/>
          <w:lang w:eastAsia="et-EE"/>
        </w:rPr>
        <w:t xml:space="preserve"> </w:t>
      </w:r>
      <w:r w:rsidR="004D210C" w:rsidRPr="004D210C">
        <w:rPr>
          <w:rFonts w:ascii="Arial" w:hAnsi="Arial" w:cs="Arial"/>
          <w:kern w:val="36"/>
          <w:sz w:val="24"/>
          <w:szCs w:val="24"/>
          <w:lang w:eastAsia="et-EE"/>
        </w:rPr>
        <w:t xml:space="preserve">tehakse normitehniline täpsustus, mille eesmärk on selgelt määratleda, millisel alusel peab tööde teostamise vajadus olema tõendatud. Kui tööde teostamise otsus ei põhine korteriühistu üldkoosoleku eraldi otsusel, võib see tuleneda üldkoosoleku poolt kinnitatud majanduskavast. </w:t>
      </w:r>
      <w:proofErr w:type="spellStart"/>
      <w:r w:rsidR="004D210C" w:rsidRPr="004D210C">
        <w:rPr>
          <w:rFonts w:ascii="Arial" w:hAnsi="Arial" w:cs="Arial"/>
          <w:kern w:val="36"/>
          <w:sz w:val="24"/>
          <w:szCs w:val="24"/>
          <w:lang w:eastAsia="et-EE"/>
        </w:rPr>
        <w:t>KrtS</w:t>
      </w:r>
      <w:proofErr w:type="spellEnd"/>
      <w:r w:rsidR="004D210C" w:rsidRPr="004D210C">
        <w:rPr>
          <w:rFonts w:ascii="Arial" w:hAnsi="Arial" w:cs="Arial"/>
          <w:kern w:val="36"/>
          <w:sz w:val="24"/>
          <w:szCs w:val="24"/>
          <w:lang w:eastAsia="et-EE"/>
        </w:rPr>
        <w:t xml:space="preserve"> § 41 lõike 3 kohaselt kehtestab majanduskava üldkoosolek, mistõttu peab taotlusele lisatud majanduskava olema just üldkoosoleku kinnitatud lõplik dokument, mitte juhatuse eelnõu. See tagab, et toetuse aluseks olev tegevus lähtub korteriomanike kollektiivsest tahtest.</w:t>
      </w:r>
    </w:p>
    <w:p w14:paraId="30F2870D" w14:textId="77777777" w:rsidR="004D210C" w:rsidRPr="004D210C" w:rsidRDefault="004D210C" w:rsidP="004D210C">
      <w:pPr>
        <w:spacing w:after="0" w:line="276" w:lineRule="auto"/>
        <w:jc w:val="both"/>
        <w:rPr>
          <w:rFonts w:ascii="Arial" w:hAnsi="Arial" w:cs="Arial"/>
          <w:kern w:val="36"/>
          <w:sz w:val="24"/>
          <w:szCs w:val="24"/>
          <w:lang w:eastAsia="et-EE"/>
        </w:rPr>
      </w:pPr>
    </w:p>
    <w:p w14:paraId="6333C3B4" w14:textId="77777777" w:rsidR="004D210C" w:rsidRPr="004D210C" w:rsidRDefault="004D210C" w:rsidP="004D210C">
      <w:pPr>
        <w:spacing w:after="0" w:line="276" w:lineRule="auto"/>
        <w:jc w:val="both"/>
        <w:rPr>
          <w:rFonts w:ascii="Arial" w:hAnsi="Arial" w:cs="Arial"/>
          <w:kern w:val="36"/>
          <w:sz w:val="24"/>
          <w:szCs w:val="24"/>
          <w:lang w:eastAsia="et-EE"/>
        </w:rPr>
      </w:pPr>
      <w:r w:rsidRPr="004D210C">
        <w:rPr>
          <w:rFonts w:ascii="Arial" w:hAnsi="Arial" w:cs="Arial"/>
          <w:kern w:val="36"/>
          <w:sz w:val="24"/>
          <w:szCs w:val="24"/>
          <w:lang w:eastAsia="et-EE"/>
        </w:rPr>
        <w:t>Täpsustatakse, et taotlusele lisatav eelarve peab sisaldama tööde teostaja või teenuse osutaja detailset hinnapakkumist, mitte üldist tööde eelarvet. Detailne hinnapakkumine võimaldab hinnata taotluse kulupõhisust ja eristada selgelt, milliste konkreetsete tööde või teenuste eest toetust taotletakse.</w:t>
      </w:r>
    </w:p>
    <w:p w14:paraId="53E7C341" w14:textId="77777777" w:rsidR="004D210C" w:rsidRPr="004D210C" w:rsidRDefault="004D210C" w:rsidP="004D210C">
      <w:pPr>
        <w:spacing w:after="0" w:line="276" w:lineRule="auto"/>
        <w:jc w:val="both"/>
        <w:rPr>
          <w:rFonts w:ascii="Arial" w:hAnsi="Arial" w:cs="Arial"/>
          <w:kern w:val="36"/>
          <w:sz w:val="24"/>
          <w:szCs w:val="24"/>
          <w:lang w:eastAsia="et-EE"/>
        </w:rPr>
      </w:pPr>
    </w:p>
    <w:p w14:paraId="7D3A7FE8" w14:textId="77777777" w:rsidR="004D210C" w:rsidRPr="004D210C" w:rsidRDefault="004D210C" w:rsidP="004D210C">
      <w:pPr>
        <w:spacing w:after="0" w:line="276" w:lineRule="auto"/>
        <w:jc w:val="both"/>
        <w:rPr>
          <w:rFonts w:ascii="Arial" w:hAnsi="Arial" w:cs="Arial"/>
          <w:kern w:val="36"/>
          <w:sz w:val="24"/>
          <w:szCs w:val="24"/>
          <w:lang w:eastAsia="et-EE"/>
        </w:rPr>
      </w:pPr>
      <w:r w:rsidRPr="004D210C">
        <w:rPr>
          <w:rFonts w:ascii="Arial" w:hAnsi="Arial" w:cs="Arial"/>
          <w:kern w:val="36"/>
          <w:sz w:val="24"/>
          <w:szCs w:val="24"/>
          <w:lang w:eastAsia="et-EE"/>
        </w:rPr>
        <w:t>Kinnitatakse ka varasem sisuline muudatus, mille kohaselt tuleb taotlusele lisada kasutusluba või kasutusteatis, kui töö või teenus seda eeldab. Kuna toetust saab taotleda üksnes pärast tööde või teenuste tegelikku teostamist, ei ole taotluse hindamisel oluline ehitusloa või ehitusteatise olemasolu, vaid see, et töö on seaduslikult lõpule viidud ja saanud kasutusloa või kasutusteatise.</w:t>
      </w:r>
    </w:p>
    <w:p w14:paraId="4849EBAE" w14:textId="77777777" w:rsidR="004D210C" w:rsidRPr="004D210C" w:rsidRDefault="004D210C" w:rsidP="004D210C">
      <w:pPr>
        <w:spacing w:after="0" w:line="276" w:lineRule="auto"/>
        <w:jc w:val="both"/>
        <w:rPr>
          <w:rFonts w:ascii="Arial" w:hAnsi="Arial" w:cs="Arial"/>
          <w:kern w:val="36"/>
          <w:sz w:val="24"/>
          <w:szCs w:val="24"/>
          <w:lang w:eastAsia="et-EE"/>
        </w:rPr>
      </w:pPr>
    </w:p>
    <w:p w14:paraId="56E34A8D" w14:textId="5443960D" w:rsidR="004D210C" w:rsidRPr="004D210C" w:rsidRDefault="004D210C" w:rsidP="004D210C">
      <w:pPr>
        <w:spacing w:after="0" w:line="276" w:lineRule="auto"/>
        <w:jc w:val="both"/>
        <w:rPr>
          <w:rFonts w:ascii="Arial" w:hAnsi="Arial" w:cs="Arial"/>
          <w:kern w:val="36"/>
          <w:sz w:val="24"/>
          <w:szCs w:val="24"/>
          <w:lang w:eastAsia="et-EE"/>
        </w:rPr>
      </w:pPr>
      <w:r w:rsidRPr="004D210C">
        <w:rPr>
          <w:rFonts w:ascii="Arial" w:hAnsi="Arial" w:cs="Arial"/>
          <w:kern w:val="36"/>
          <w:sz w:val="24"/>
          <w:szCs w:val="24"/>
          <w:lang w:eastAsia="et-EE"/>
        </w:rPr>
        <w:t>Lisaks jäetakse välja nõue esitada teostatud tööde eraldi kirjeldus, kuna vastav teave sisaldub juba hinnapakkumistes, fotodel, lepingutes ja üleandmise-vastuvõtmise aktides. Eraldi kirjelduse nõudmine dubleeris taotluse mu</w:t>
      </w:r>
      <w:r w:rsidR="00041357">
        <w:rPr>
          <w:rFonts w:ascii="Arial" w:hAnsi="Arial" w:cs="Arial"/>
          <w:kern w:val="36"/>
          <w:sz w:val="24"/>
          <w:szCs w:val="24"/>
          <w:lang w:eastAsia="et-EE"/>
        </w:rPr>
        <w:t>i</w:t>
      </w:r>
      <w:r w:rsidRPr="004D210C">
        <w:rPr>
          <w:rFonts w:ascii="Arial" w:hAnsi="Arial" w:cs="Arial"/>
          <w:kern w:val="36"/>
          <w:sz w:val="24"/>
          <w:szCs w:val="24"/>
          <w:lang w:eastAsia="et-EE"/>
        </w:rPr>
        <w:t>d dokumente ega olnud normitehniliselt põhjendatud.</w:t>
      </w:r>
    </w:p>
    <w:p w14:paraId="68AFE2FB" w14:textId="77777777" w:rsidR="004D210C" w:rsidRPr="004D210C" w:rsidRDefault="004D210C" w:rsidP="004D210C">
      <w:pPr>
        <w:spacing w:after="0" w:line="276" w:lineRule="auto"/>
        <w:jc w:val="both"/>
        <w:rPr>
          <w:rFonts w:ascii="Arial" w:hAnsi="Arial" w:cs="Arial"/>
          <w:kern w:val="36"/>
          <w:sz w:val="24"/>
          <w:szCs w:val="24"/>
          <w:lang w:eastAsia="et-EE"/>
        </w:rPr>
      </w:pPr>
    </w:p>
    <w:p w14:paraId="63E2D85B" w14:textId="3EA39645" w:rsidR="0025512C" w:rsidRDefault="004D210C" w:rsidP="004D210C">
      <w:pPr>
        <w:spacing w:after="0" w:line="276" w:lineRule="auto"/>
        <w:jc w:val="both"/>
        <w:rPr>
          <w:rFonts w:ascii="Arial" w:hAnsi="Arial" w:cs="Arial"/>
          <w:kern w:val="36"/>
          <w:sz w:val="24"/>
          <w:szCs w:val="24"/>
          <w:lang w:eastAsia="et-EE"/>
        </w:rPr>
      </w:pPr>
      <w:r w:rsidRPr="004D210C">
        <w:rPr>
          <w:rFonts w:ascii="Arial" w:hAnsi="Arial" w:cs="Arial"/>
          <w:kern w:val="36"/>
          <w:sz w:val="24"/>
          <w:szCs w:val="24"/>
          <w:lang w:eastAsia="et-EE"/>
        </w:rPr>
        <w:t>Lõpuks täpsustatakse, et taotlusele tuleb lisada teostatud tööde eest tasumist tõendavad dokumendid, mitte üksnes kulude tekkimist kajastavad materjalid. Selline nõue tagab, et toetust makstakse üksnes reaalselt teostatud ja tasutud tööde eest, välistades hüvitamise olukordades, kus makse ei ole veel toimunud.</w:t>
      </w:r>
    </w:p>
    <w:p w14:paraId="44378C2E" w14:textId="77777777" w:rsidR="009454AE" w:rsidRDefault="009454AE" w:rsidP="00930126">
      <w:pPr>
        <w:spacing w:after="0" w:line="276" w:lineRule="auto"/>
        <w:jc w:val="both"/>
        <w:rPr>
          <w:rFonts w:ascii="Arial" w:hAnsi="Arial" w:cs="Arial"/>
          <w:kern w:val="36"/>
          <w:sz w:val="24"/>
          <w:szCs w:val="24"/>
          <w:lang w:eastAsia="et-EE"/>
        </w:rPr>
      </w:pPr>
    </w:p>
    <w:p w14:paraId="491314B9" w14:textId="3DF6ABC6" w:rsidR="009E7A2D" w:rsidRPr="009E7A2D" w:rsidRDefault="009E7A2D" w:rsidP="009E7A2D">
      <w:pPr>
        <w:spacing w:after="0" w:line="276" w:lineRule="auto"/>
        <w:jc w:val="both"/>
        <w:rPr>
          <w:rFonts w:ascii="Arial" w:hAnsi="Arial" w:cs="Arial"/>
          <w:kern w:val="36"/>
          <w:sz w:val="24"/>
          <w:szCs w:val="24"/>
          <w:lang w:eastAsia="et-EE"/>
        </w:rPr>
      </w:pPr>
      <w:r w:rsidRPr="009E7A2D">
        <w:rPr>
          <w:rFonts w:ascii="Arial" w:hAnsi="Arial" w:cs="Arial"/>
          <w:b/>
          <w:bCs/>
          <w:kern w:val="36"/>
          <w:sz w:val="24"/>
          <w:szCs w:val="24"/>
          <w:lang w:eastAsia="et-EE"/>
        </w:rPr>
        <w:t>Punktiga 5</w:t>
      </w:r>
      <w:r w:rsidR="006C2F26">
        <w:rPr>
          <w:rFonts w:ascii="Arial" w:hAnsi="Arial" w:cs="Arial"/>
          <w:b/>
          <w:bCs/>
          <w:kern w:val="36"/>
          <w:sz w:val="24"/>
          <w:szCs w:val="24"/>
          <w:lang w:eastAsia="et-EE"/>
        </w:rPr>
        <w:t>5</w:t>
      </w:r>
      <w:r w:rsidRPr="009E7A2D">
        <w:rPr>
          <w:rFonts w:ascii="Arial" w:hAnsi="Arial" w:cs="Arial"/>
          <w:kern w:val="36"/>
          <w:sz w:val="24"/>
          <w:szCs w:val="24"/>
          <w:lang w:eastAsia="et-EE"/>
        </w:rPr>
        <w:t xml:space="preserve"> tehakse normitehniline täpsustus, mis lähtub </w:t>
      </w:r>
      <w:r w:rsidR="00041357">
        <w:rPr>
          <w:rFonts w:ascii="Arial" w:hAnsi="Arial" w:cs="Arial"/>
          <w:kern w:val="36"/>
          <w:sz w:val="24"/>
          <w:szCs w:val="24"/>
          <w:lang w:eastAsia="et-EE"/>
        </w:rPr>
        <w:t xml:space="preserve">eelnõu </w:t>
      </w:r>
      <w:r w:rsidRPr="009E7A2D">
        <w:rPr>
          <w:rFonts w:ascii="Arial" w:hAnsi="Arial" w:cs="Arial"/>
          <w:kern w:val="36"/>
          <w:sz w:val="24"/>
          <w:szCs w:val="24"/>
          <w:lang w:eastAsia="et-EE"/>
        </w:rPr>
        <w:t xml:space="preserve">punktis </w:t>
      </w:r>
      <w:r w:rsidR="007875BE">
        <w:rPr>
          <w:rFonts w:ascii="Arial" w:hAnsi="Arial" w:cs="Arial"/>
          <w:kern w:val="36"/>
          <w:sz w:val="24"/>
          <w:szCs w:val="24"/>
          <w:lang w:eastAsia="et-EE"/>
        </w:rPr>
        <w:t>3</w:t>
      </w:r>
      <w:r w:rsidRPr="009E7A2D">
        <w:rPr>
          <w:rFonts w:ascii="Arial" w:hAnsi="Arial" w:cs="Arial"/>
          <w:kern w:val="36"/>
          <w:sz w:val="24"/>
          <w:szCs w:val="24"/>
          <w:lang w:eastAsia="et-EE"/>
        </w:rPr>
        <w:t xml:space="preserve"> sätestatud terminoloogilisest eristusest. Täpsustatakse, et taotlus esitatakse ametiasutusele, st Kohtla-Järve Linnavalitsusele ametiasutusena kohaliku omavalitsuse üksuse struktuuris (vastavalt </w:t>
      </w:r>
      <w:r>
        <w:rPr>
          <w:rFonts w:ascii="Arial" w:hAnsi="Arial" w:cs="Arial"/>
          <w:kern w:val="36"/>
          <w:sz w:val="24"/>
          <w:szCs w:val="24"/>
          <w:lang w:eastAsia="et-EE"/>
        </w:rPr>
        <w:t>ATS</w:t>
      </w:r>
      <w:r w:rsidRPr="009E7A2D">
        <w:rPr>
          <w:rFonts w:ascii="Arial" w:hAnsi="Arial" w:cs="Arial"/>
          <w:kern w:val="36"/>
          <w:sz w:val="24"/>
          <w:szCs w:val="24"/>
          <w:lang w:eastAsia="et-EE"/>
        </w:rPr>
        <w:t xml:space="preserve"> § 6</w:t>
      </w:r>
      <w:r>
        <w:rPr>
          <w:rFonts w:ascii="Arial" w:hAnsi="Arial" w:cs="Arial"/>
          <w:kern w:val="36"/>
          <w:sz w:val="24"/>
          <w:szCs w:val="24"/>
          <w:lang w:eastAsia="et-EE"/>
        </w:rPr>
        <w:t xml:space="preserve"> lõikele 1</w:t>
      </w:r>
      <w:r w:rsidRPr="009E7A2D">
        <w:rPr>
          <w:rFonts w:ascii="Arial" w:hAnsi="Arial" w:cs="Arial"/>
          <w:kern w:val="36"/>
          <w:sz w:val="24"/>
          <w:szCs w:val="24"/>
          <w:lang w:eastAsia="et-EE"/>
        </w:rPr>
        <w:t>).</w:t>
      </w:r>
    </w:p>
    <w:p w14:paraId="5712E62A" w14:textId="77777777" w:rsidR="009E7A2D" w:rsidRDefault="009E7A2D" w:rsidP="009E7A2D">
      <w:pPr>
        <w:spacing w:after="0" w:line="276" w:lineRule="auto"/>
        <w:jc w:val="both"/>
        <w:rPr>
          <w:rFonts w:ascii="Arial" w:hAnsi="Arial" w:cs="Arial"/>
          <w:kern w:val="36"/>
          <w:sz w:val="24"/>
          <w:szCs w:val="24"/>
          <w:lang w:eastAsia="et-EE"/>
        </w:rPr>
      </w:pPr>
    </w:p>
    <w:p w14:paraId="7C0ED6E5" w14:textId="32969D07" w:rsidR="009E7A2D" w:rsidRPr="009E7A2D" w:rsidRDefault="009E7A2D" w:rsidP="009E7A2D">
      <w:pPr>
        <w:spacing w:after="0" w:line="276" w:lineRule="auto"/>
        <w:jc w:val="both"/>
        <w:rPr>
          <w:rFonts w:ascii="Arial" w:hAnsi="Arial" w:cs="Arial"/>
          <w:kern w:val="36"/>
          <w:sz w:val="24"/>
          <w:szCs w:val="24"/>
          <w:lang w:eastAsia="et-EE"/>
        </w:rPr>
      </w:pPr>
      <w:r w:rsidRPr="009E7A2D">
        <w:rPr>
          <w:rFonts w:ascii="Arial" w:hAnsi="Arial" w:cs="Arial"/>
          <w:kern w:val="36"/>
          <w:sz w:val="24"/>
          <w:szCs w:val="24"/>
          <w:lang w:eastAsia="et-EE"/>
        </w:rPr>
        <w:t xml:space="preserve">Erinevalt sellest on „valitsus“ määruses defineeritud kui kollegiaalne täitevorgan </w:t>
      </w:r>
      <w:proofErr w:type="spellStart"/>
      <w:r w:rsidRPr="009E7A2D">
        <w:rPr>
          <w:rFonts w:ascii="Arial" w:hAnsi="Arial" w:cs="Arial"/>
          <w:kern w:val="36"/>
          <w:sz w:val="24"/>
          <w:szCs w:val="24"/>
          <w:lang w:eastAsia="et-EE"/>
        </w:rPr>
        <w:t>KOKS-i</w:t>
      </w:r>
      <w:proofErr w:type="spellEnd"/>
      <w:r w:rsidRPr="009E7A2D">
        <w:rPr>
          <w:rFonts w:ascii="Arial" w:hAnsi="Arial" w:cs="Arial"/>
          <w:kern w:val="36"/>
          <w:sz w:val="24"/>
          <w:szCs w:val="24"/>
          <w:lang w:eastAsia="et-EE"/>
        </w:rPr>
        <w:t xml:space="preserve"> tähenduses, kelle pädevusse kuulub küll toetuse otsustamine, kuid mitte taotluste vastuvõtmine ega menetlemine.</w:t>
      </w:r>
    </w:p>
    <w:p w14:paraId="6056F94A" w14:textId="77777777" w:rsidR="009E7A2D" w:rsidRPr="009E7A2D" w:rsidRDefault="009E7A2D" w:rsidP="009E7A2D">
      <w:pPr>
        <w:spacing w:after="0" w:line="276" w:lineRule="auto"/>
        <w:jc w:val="both"/>
        <w:rPr>
          <w:rFonts w:ascii="Arial" w:hAnsi="Arial" w:cs="Arial"/>
          <w:kern w:val="36"/>
          <w:sz w:val="24"/>
          <w:szCs w:val="24"/>
          <w:lang w:eastAsia="et-EE"/>
        </w:rPr>
      </w:pPr>
    </w:p>
    <w:p w14:paraId="4A6307E6" w14:textId="3FE04159" w:rsidR="00022DDC" w:rsidRDefault="009E7A2D" w:rsidP="009E7A2D">
      <w:pPr>
        <w:spacing w:after="0" w:line="276" w:lineRule="auto"/>
        <w:jc w:val="both"/>
        <w:rPr>
          <w:rFonts w:ascii="Arial" w:hAnsi="Arial" w:cs="Arial"/>
          <w:kern w:val="36"/>
          <w:sz w:val="24"/>
          <w:szCs w:val="24"/>
          <w:lang w:eastAsia="et-EE"/>
        </w:rPr>
      </w:pPr>
      <w:r w:rsidRPr="009E7A2D">
        <w:rPr>
          <w:rFonts w:ascii="Arial" w:hAnsi="Arial" w:cs="Arial"/>
          <w:b/>
          <w:bCs/>
          <w:kern w:val="36"/>
          <w:sz w:val="24"/>
          <w:szCs w:val="24"/>
          <w:lang w:eastAsia="et-EE"/>
        </w:rPr>
        <w:t>Punktiga 5</w:t>
      </w:r>
      <w:r w:rsidR="006C2F26">
        <w:rPr>
          <w:rFonts w:ascii="Arial" w:hAnsi="Arial" w:cs="Arial"/>
          <w:b/>
          <w:bCs/>
          <w:kern w:val="36"/>
          <w:sz w:val="24"/>
          <w:szCs w:val="24"/>
          <w:lang w:eastAsia="et-EE"/>
        </w:rPr>
        <w:t>6</w:t>
      </w:r>
      <w:r w:rsidRPr="009E7A2D">
        <w:rPr>
          <w:rFonts w:ascii="Arial" w:hAnsi="Arial" w:cs="Arial"/>
          <w:kern w:val="36"/>
          <w:sz w:val="24"/>
          <w:szCs w:val="24"/>
          <w:lang w:eastAsia="et-EE"/>
        </w:rPr>
        <w:t xml:space="preserve"> tunnistatakse kehtetuks desinfitseerimisvahendite soetamise toetus, kuna tegemist ei ole enam aktuaalse ega põhjendatud toetusliigiga. Toetus kehtestati COVID-19</w:t>
      </w:r>
      <w:r w:rsidR="000E0601">
        <w:rPr>
          <w:rFonts w:ascii="Arial" w:hAnsi="Arial" w:cs="Arial"/>
          <w:kern w:val="36"/>
          <w:sz w:val="24"/>
          <w:szCs w:val="24"/>
          <w:lang w:eastAsia="et-EE"/>
        </w:rPr>
        <w:t>-</w:t>
      </w:r>
      <w:r w:rsidRPr="009E7A2D">
        <w:rPr>
          <w:rFonts w:ascii="Arial" w:hAnsi="Arial" w:cs="Arial"/>
          <w:kern w:val="36"/>
          <w:sz w:val="24"/>
          <w:szCs w:val="24"/>
          <w:lang w:eastAsia="et-EE"/>
        </w:rPr>
        <w:t>pandeemia ajal vastusena ajutisele eriolukorrale ning selle rakendamise vajadus on tänaseks lõppenud. Toetuse säilitamine määruses oleks põhjendamatu</w:t>
      </w:r>
      <w:r w:rsidR="00D5201A">
        <w:rPr>
          <w:rFonts w:ascii="Arial" w:hAnsi="Arial" w:cs="Arial"/>
          <w:kern w:val="36"/>
          <w:sz w:val="24"/>
          <w:szCs w:val="24"/>
          <w:lang w:eastAsia="et-EE"/>
        </w:rPr>
        <w:t>.</w:t>
      </w:r>
    </w:p>
    <w:p w14:paraId="3FA25054" w14:textId="77777777" w:rsidR="00022DDC" w:rsidRDefault="00022DDC" w:rsidP="007C0FB0">
      <w:pPr>
        <w:spacing w:after="0" w:line="276" w:lineRule="auto"/>
        <w:jc w:val="both"/>
        <w:rPr>
          <w:rFonts w:ascii="Arial" w:hAnsi="Arial" w:cs="Arial"/>
          <w:kern w:val="36"/>
          <w:sz w:val="24"/>
          <w:szCs w:val="24"/>
          <w:lang w:eastAsia="et-EE"/>
        </w:rPr>
      </w:pPr>
    </w:p>
    <w:p w14:paraId="1F79C01E" w14:textId="63ADD21F" w:rsidR="001248B6" w:rsidRPr="001248B6" w:rsidRDefault="001248B6" w:rsidP="001248B6">
      <w:pPr>
        <w:spacing w:after="0" w:line="276" w:lineRule="auto"/>
        <w:jc w:val="both"/>
        <w:rPr>
          <w:rFonts w:ascii="Arial" w:hAnsi="Arial" w:cs="Arial"/>
          <w:kern w:val="36"/>
          <w:sz w:val="24"/>
          <w:szCs w:val="24"/>
          <w:lang w:eastAsia="et-EE"/>
        </w:rPr>
      </w:pPr>
      <w:r w:rsidRPr="001248B6">
        <w:rPr>
          <w:rFonts w:ascii="Arial" w:hAnsi="Arial" w:cs="Arial"/>
          <w:b/>
          <w:bCs/>
          <w:kern w:val="36"/>
          <w:sz w:val="24"/>
          <w:szCs w:val="24"/>
          <w:lang w:eastAsia="et-EE"/>
        </w:rPr>
        <w:t>Punktiga 5</w:t>
      </w:r>
      <w:r w:rsidR="006C2F26">
        <w:rPr>
          <w:rFonts w:ascii="Arial" w:hAnsi="Arial" w:cs="Arial"/>
          <w:b/>
          <w:bCs/>
          <w:kern w:val="36"/>
          <w:sz w:val="24"/>
          <w:szCs w:val="24"/>
          <w:lang w:eastAsia="et-EE"/>
        </w:rPr>
        <w:t>7</w:t>
      </w:r>
      <w:r w:rsidRPr="001248B6">
        <w:rPr>
          <w:rFonts w:ascii="Arial" w:hAnsi="Arial" w:cs="Arial"/>
          <w:kern w:val="36"/>
          <w:sz w:val="24"/>
          <w:szCs w:val="24"/>
          <w:lang w:eastAsia="et-EE"/>
        </w:rPr>
        <w:t xml:space="preserve"> sätestatakse määruse </w:t>
      </w:r>
      <w:r w:rsidR="00E616A3" w:rsidRPr="001248B6">
        <w:rPr>
          <w:rFonts w:ascii="Arial" w:hAnsi="Arial" w:cs="Arial"/>
          <w:kern w:val="36"/>
          <w:sz w:val="24"/>
          <w:szCs w:val="24"/>
          <w:lang w:eastAsia="et-EE"/>
        </w:rPr>
        <w:t>§</w:t>
      </w:r>
      <w:r w:rsidR="00E616A3">
        <w:rPr>
          <w:rFonts w:ascii="Arial" w:hAnsi="Arial" w:cs="Arial"/>
          <w:kern w:val="36"/>
          <w:sz w:val="24"/>
          <w:szCs w:val="24"/>
          <w:lang w:eastAsia="et-EE"/>
        </w:rPr>
        <w:t>-s</w:t>
      </w:r>
      <w:r w:rsidR="00E616A3" w:rsidRPr="001248B6">
        <w:rPr>
          <w:rFonts w:ascii="Arial" w:hAnsi="Arial" w:cs="Arial"/>
          <w:kern w:val="36"/>
          <w:sz w:val="24"/>
          <w:szCs w:val="24"/>
          <w:lang w:eastAsia="et-EE"/>
        </w:rPr>
        <w:t xml:space="preserve"> 6</w:t>
      </w:r>
      <w:r w:rsidR="00E616A3" w:rsidRPr="001248B6">
        <w:rPr>
          <w:rFonts w:ascii="Arial" w:hAnsi="Arial" w:cs="Arial"/>
          <w:kern w:val="36"/>
          <w:sz w:val="24"/>
          <w:szCs w:val="24"/>
          <w:vertAlign w:val="superscript"/>
          <w:lang w:eastAsia="et-EE"/>
        </w:rPr>
        <w:t>4</w:t>
      </w:r>
      <w:r w:rsidR="00E616A3" w:rsidRPr="001248B6">
        <w:rPr>
          <w:rFonts w:ascii="Arial" w:hAnsi="Arial" w:cs="Arial"/>
          <w:kern w:val="36"/>
          <w:sz w:val="24"/>
          <w:szCs w:val="24"/>
          <w:lang w:eastAsia="et-EE"/>
        </w:rPr>
        <w:t xml:space="preserve"> </w:t>
      </w:r>
      <w:r w:rsidRPr="001248B6">
        <w:rPr>
          <w:rFonts w:ascii="Arial" w:hAnsi="Arial" w:cs="Arial"/>
          <w:kern w:val="36"/>
          <w:sz w:val="24"/>
          <w:szCs w:val="24"/>
          <w:lang w:eastAsia="et-EE"/>
        </w:rPr>
        <w:t xml:space="preserve">uus ja mahukas toetuse liik: </w:t>
      </w:r>
      <w:r w:rsidR="00E616A3">
        <w:rPr>
          <w:rFonts w:ascii="Arial" w:hAnsi="Arial" w:cs="Arial"/>
          <w:kern w:val="36"/>
          <w:sz w:val="24"/>
          <w:szCs w:val="24"/>
          <w:lang w:eastAsia="et-EE"/>
        </w:rPr>
        <w:t>k</w:t>
      </w:r>
      <w:r w:rsidRPr="001248B6">
        <w:rPr>
          <w:rFonts w:ascii="Arial" w:hAnsi="Arial" w:cs="Arial"/>
          <w:kern w:val="36"/>
          <w:sz w:val="24"/>
          <w:szCs w:val="24"/>
          <w:lang w:eastAsia="et-EE"/>
        </w:rPr>
        <w:t>orterelamu ja selle oluliste osade projekteerimis- ja rekonstrueerimistoetus.</w:t>
      </w:r>
    </w:p>
    <w:p w14:paraId="6D09137B" w14:textId="77777777" w:rsidR="001248B6" w:rsidRDefault="001248B6" w:rsidP="001248B6">
      <w:pPr>
        <w:spacing w:after="0" w:line="276" w:lineRule="auto"/>
        <w:jc w:val="both"/>
        <w:rPr>
          <w:rFonts w:ascii="Arial" w:hAnsi="Arial" w:cs="Arial"/>
          <w:kern w:val="36"/>
          <w:sz w:val="24"/>
          <w:szCs w:val="24"/>
          <w:lang w:eastAsia="et-EE"/>
        </w:rPr>
      </w:pPr>
    </w:p>
    <w:p w14:paraId="1CCC0D5A" w14:textId="1E62DD1C" w:rsidR="001248B6" w:rsidRPr="001248B6" w:rsidRDefault="001248B6" w:rsidP="001248B6">
      <w:pPr>
        <w:spacing w:after="0" w:line="276" w:lineRule="auto"/>
        <w:jc w:val="both"/>
        <w:rPr>
          <w:rFonts w:ascii="Arial" w:hAnsi="Arial" w:cs="Arial"/>
          <w:kern w:val="36"/>
          <w:sz w:val="24"/>
          <w:szCs w:val="24"/>
          <w:lang w:eastAsia="et-EE"/>
        </w:rPr>
      </w:pPr>
      <w:r w:rsidRPr="001248B6">
        <w:rPr>
          <w:rFonts w:ascii="Arial" w:hAnsi="Arial" w:cs="Arial"/>
          <w:kern w:val="36"/>
          <w:sz w:val="24"/>
          <w:szCs w:val="24"/>
          <w:lang w:eastAsia="et-EE"/>
        </w:rPr>
        <w:t>Tegemist on määruse struktuurselt olulise muudatusega, millega eraldatakse ehituslikult, tehniliselt ja rahaliselt keerukad tööd varasematest üldistest toetuse liikidest (nt hoovi heakorrastamine). Arvestades fassaadi, rõdude, varikatuste, katuse</w:t>
      </w:r>
      <w:r w:rsidR="003D0DC4">
        <w:rPr>
          <w:rFonts w:ascii="Arial" w:hAnsi="Arial" w:cs="Arial"/>
          <w:kern w:val="36"/>
          <w:sz w:val="24"/>
          <w:szCs w:val="24"/>
          <w:lang w:eastAsia="et-EE"/>
        </w:rPr>
        <w:t xml:space="preserve">, </w:t>
      </w:r>
      <w:r w:rsidRPr="001248B6">
        <w:rPr>
          <w:rFonts w:ascii="Arial" w:hAnsi="Arial" w:cs="Arial"/>
          <w:kern w:val="36"/>
          <w:sz w:val="24"/>
          <w:szCs w:val="24"/>
          <w:lang w:eastAsia="et-EE"/>
        </w:rPr>
        <w:t>korstnate</w:t>
      </w:r>
      <w:r w:rsidR="003D0DC4">
        <w:rPr>
          <w:rFonts w:ascii="Arial" w:hAnsi="Arial" w:cs="Arial"/>
          <w:kern w:val="36"/>
          <w:sz w:val="24"/>
          <w:szCs w:val="24"/>
          <w:lang w:eastAsia="et-EE"/>
        </w:rPr>
        <w:t xml:space="preserve"> jne</w:t>
      </w:r>
      <w:r w:rsidRPr="001248B6">
        <w:rPr>
          <w:rFonts w:ascii="Arial" w:hAnsi="Arial" w:cs="Arial"/>
          <w:kern w:val="36"/>
          <w:sz w:val="24"/>
          <w:szCs w:val="24"/>
          <w:lang w:eastAsia="et-EE"/>
        </w:rPr>
        <w:t xml:space="preserve"> rekonstrueerimise maksumust, riskitaset ning ehitusõiguslikke tingimusi, on nende tööd</w:t>
      </w:r>
      <w:r w:rsidR="00B464E2">
        <w:rPr>
          <w:rFonts w:ascii="Arial" w:hAnsi="Arial" w:cs="Arial"/>
          <w:kern w:val="36"/>
          <w:sz w:val="24"/>
          <w:szCs w:val="24"/>
          <w:lang w:eastAsia="et-EE"/>
        </w:rPr>
        <w:t>e</w:t>
      </w:r>
      <w:r w:rsidRPr="001248B6">
        <w:rPr>
          <w:rFonts w:ascii="Arial" w:hAnsi="Arial" w:cs="Arial"/>
          <w:kern w:val="36"/>
          <w:sz w:val="24"/>
          <w:szCs w:val="24"/>
          <w:lang w:eastAsia="et-EE"/>
        </w:rPr>
        <w:t xml:space="preserve"> eraldi toetuse liigina käsitlemine põhjendatud.</w:t>
      </w:r>
    </w:p>
    <w:p w14:paraId="5B28EFFD" w14:textId="77777777" w:rsidR="001248B6" w:rsidRPr="001248B6" w:rsidRDefault="001248B6" w:rsidP="001248B6">
      <w:pPr>
        <w:spacing w:after="0" w:line="276" w:lineRule="auto"/>
        <w:jc w:val="both"/>
        <w:rPr>
          <w:rFonts w:ascii="Arial" w:hAnsi="Arial" w:cs="Arial"/>
          <w:kern w:val="36"/>
          <w:sz w:val="24"/>
          <w:szCs w:val="24"/>
          <w:lang w:eastAsia="et-EE"/>
        </w:rPr>
      </w:pPr>
    </w:p>
    <w:p w14:paraId="7F88ABE8" w14:textId="77777777" w:rsidR="001248B6" w:rsidRPr="001248B6" w:rsidRDefault="001248B6" w:rsidP="001248B6">
      <w:pPr>
        <w:spacing w:after="0" w:line="276" w:lineRule="auto"/>
        <w:jc w:val="both"/>
        <w:rPr>
          <w:rFonts w:ascii="Arial" w:hAnsi="Arial" w:cs="Arial"/>
          <w:kern w:val="36"/>
          <w:sz w:val="24"/>
          <w:szCs w:val="24"/>
          <w:lang w:eastAsia="et-EE"/>
        </w:rPr>
      </w:pPr>
      <w:r w:rsidRPr="001248B6">
        <w:rPr>
          <w:rFonts w:ascii="Arial" w:hAnsi="Arial" w:cs="Arial"/>
          <w:kern w:val="36"/>
          <w:sz w:val="24"/>
          <w:szCs w:val="24"/>
          <w:lang w:eastAsia="et-EE"/>
        </w:rPr>
        <w:t>Lõikes 1 sätestatakse, et toetust saab taotleda ühe piirsumma ulatuses kolme kalendriaasta jooksul. Kolme aasta jooksul võivad korteriühistud esitada mitu taotlust, kuid toetuse kogusumma ei tohi ületada § 3 lõigetes 3</w:t>
      </w:r>
      <w:r w:rsidRPr="003D0DC4">
        <w:rPr>
          <w:rFonts w:ascii="Arial" w:hAnsi="Arial" w:cs="Arial"/>
          <w:kern w:val="36"/>
          <w:sz w:val="24"/>
          <w:szCs w:val="24"/>
          <w:vertAlign w:val="superscript"/>
          <w:lang w:eastAsia="et-EE"/>
        </w:rPr>
        <w:t>4</w:t>
      </w:r>
      <w:r w:rsidRPr="001248B6">
        <w:rPr>
          <w:rFonts w:ascii="Arial" w:hAnsi="Arial" w:cs="Arial"/>
          <w:kern w:val="36"/>
          <w:sz w:val="24"/>
          <w:szCs w:val="24"/>
          <w:lang w:eastAsia="et-EE"/>
        </w:rPr>
        <w:t xml:space="preserve"> ja 3</w:t>
      </w:r>
      <w:r w:rsidRPr="003D0DC4">
        <w:rPr>
          <w:rFonts w:ascii="Arial" w:hAnsi="Arial" w:cs="Arial"/>
          <w:kern w:val="36"/>
          <w:sz w:val="24"/>
          <w:szCs w:val="24"/>
          <w:vertAlign w:val="superscript"/>
          <w:lang w:eastAsia="et-EE"/>
        </w:rPr>
        <w:t>5</w:t>
      </w:r>
      <w:r w:rsidRPr="001248B6">
        <w:rPr>
          <w:rFonts w:ascii="Arial" w:hAnsi="Arial" w:cs="Arial"/>
          <w:kern w:val="36"/>
          <w:sz w:val="24"/>
          <w:szCs w:val="24"/>
          <w:lang w:eastAsia="et-EE"/>
        </w:rPr>
        <w:t xml:space="preserve"> sätestatud piirmäärasid:</w:t>
      </w:r>
    </w:p>
    <w:p w14:paraId="31B9EB60" w14:textId="77777777" w:rsidR="001248B6" w:rsidRPr="003D0DC4" w:rsidRDefault="001248B6" w:rsidP="00786C5E">
      <w:pPr>
        <w:pStyle w:val="Loendilik"/>
        <w:numPr>
          <w:ilvl w:val="0"/>
          <w:numId w:val="13"/>
        </w:numPr>
        <w:spacing w:after="0" w:line="276" w:lineRule="auto"/>
        <w:jc w:val="both"/>
        <w:rPr>
          <w:rFonts w:ascii="Arial" w:hAnsi="Arial" w:cs="Arial"/>
          <w:kern w:val="36"/>
          <w:sz w:val="24"/>
          <w:szCs w:val="24"/>
          <w:lang w:eastAsia="et-EE"/>
        </w:rPr>
      </w:pPr>
      <w:r w:rsidRPr="003D0DC4">
        <w:rPr>
          <w:rFonts w:ascii="Arial" w:hAnsi="Arial" w:cs="Arial"/>
          <w:kern w:val="36"/>
          <w:sz w:val="24"/>
          <w:szCs w:val="24"/>
          <w:lang w:eastAsia="et-EE"/>
        </w:rPr>
        <w:t>üldjuhul 25% töö maksumusest ja kuni 15 000 eurot kolme aasta jooksul;</w:t>
      </w:r>
    </w:p>
    <w:p w14:paraId="215F2DCD" w14:textId="19FC11CE" w:rsidR="001248B6" w:rsidRPr="003D0DC4" w:rsidRDefault="001248B6" w:rsidP="00786C5E">
      <w:pPr>
        <w:pStyle w:val="Loendilik"/>
        <w:numPr>
          <w:ilvl w:val="0"/>
          <w:numId w:val="13"/>
        </w:numPr>
        <w:spacing w:after="0" w:line="276" w:lineRule="auto"/>
        <w:jc w:val="both"/>
        <w:rPr>
          <w:rFonts w:ascii="Arial" w:hAnsi="Arial" w:cs="Arial"/>
          <w:kern w:val="36"/>
          <w:sz w:val="24"/>
          <w:szCs w:val="24"/>
          <w:lang w:eastAsia="et-EE"/>
        </w:rPr>
      </w:pPr>
      <w:r w:rsidRPr="003D0DC4">
        <w:rPr>
          <w:rFonts w:ascii="Arial" w:hAnsi="Arial" w:cs="Arial"/>
          <w:kern w:val="36"/>
          <w:sz w:val="24"/>
          <w:szCs w:val="24"/>
          <w:lang w:eastAsia="et-EE"/>
        </w:rPr>
        <w:t>35% töö maksumusest ja kuni 20 000 eurot kolme aasta jooksul juhul, kui</w:t>
      </w:r>
      <w:r w:rsidR="00B464E2">
        <w:rPr>
          <w:rFonts w:ascii="Arial" w:hAnsi="Arial" w:cs="Arial"/>
          <w:kern w:val="36"/>
          <w:sz w:val="24"/>
          <w:szCs w:val="24"/>
          <w:lang w:eastAsia="et-EE"/>
        </w:rPr>
        <w:t>:</w:t>
      </w:r>
    </w:p>
    <w:p w14:paraId="79D1AD28" w14:textId="51C93996" w:rsidR="001248B6" w:rsidRPr="003D0DC4" w:rsidRDefault="001248B6" w:rsidP="00786C5E">
      <w:pPr>
        <w:pStyle w:val="Loendilik"/>
        <w:numPr>
          <w:ilvl w:val="1"/>
          <w:numId w:val="13"/>
        </w:numPr>
        <w:spacing w:after="0" w:line="276" w:lineRule="auto"/>
        <w:jc w:val="both"/>
        <w:rPr>
          <w:rFonts w:ascii="Arial" w:hAnsi="Arial" w:cs="Arial"/>
          <w:kern w:val="36"/>
          <w:sz w:val="24"/>
          <w:szCs w:val="24"/>
          <w:lang w:eastAsia="et-EE"/>
        </w:rPr>
      </w:pPr>
      <w:r w:rsidRPr="003D0DC4">
        <w:rPr>
          <w:rFonts w:ascii="Arial" w:hAnsi="Arial" w:cs="Arial"/>
          <w:kern w:val="36"/>
          <w:sz w:val="24"/>
          <w:szCs w:val="24"/>
          <w:lang w:eastAsia="et-EE"/>
        </w:rPr>
        <w:t>korterelamu asub väljaspool ühendatud soojuse võrgupiirkonda või</w:t>
      </w:r>
    </w:p>
    <w:p w14:paraId="48A4330A" w14:textId="77777777" w:rsidR="001248B6" w:rsidRPr="003D0DC4" w:rsidRDefault="001248B6" w:rsidP="00786C5E">
      <w:pPr>
        <w:pStyle w:val="Loendilik"/>
        <w:numPr>
          <w:ilvl w:val="1"/>
          <w:numId w:val="13"/>
        </w:numPr>
        <w:spacing w:after="0" w:line="276" w:lineRule="auto"/>
        <w:jc w:val="both"/>
        <w:rPr>
          <w:rFonts w:ascii="Arial" w:hAnsi="Arial" w:cs="Arial"/>
          <w:kern w:val="36"/>
          <w:sz w:val="24"/>
          <w:szCs w:val="24"/>
          <w:lang w:eastAsia="et-EE"/>
        </w:rPr>
      </w:pPr>
      <w:r w:rsidRPr="003D0DC4">
        <w:rPr>
          <w:rFonts w:ascii="Arial" w:hAnsi="Arial" w:cs="Arial"/>
          <w:kern w:val="36"/>
          <w:sz w:val="24"/>
          <w:szCs w:val="24"/>
          <w:lang w:eastAsia="et-EE"/>
        </w:rPr>
        <w:t>korterelamu asub miljööväärtuslikul hoonestusalal.</w:t>
      </w:r>
    </w:p>
    <w:p w14:paraId="5E46EC29" w14:textId="77777777" w:rsidR="001248B6" w:rsidRPr="001248B6" w:rsidRDefault="001248B6" w:rsidP="001248B6">
      <w:pPr>
        <w:spacing w:after="0" w:line="276" w:lineRule="auto"/>
        <w:jc w:val="both"/>
        <w:rPr>
          <w:rFonts w:ascii="Arial" w:hAnsi="Arial" w:cs="Arial"/>
          <w:kern w:val="36"/>
          <w:sz w:val="24"/>
          <w:szCs w:val="24"/>
          <w:lang w:eastAsia="et-EE"/>
        </w:rPr>
      </w:pPr>
    </w:p>
    <w:p w14:paraId="61DEBF74" w14:textId="77777777" w:rsidR="001248B6" w:rsidRPr="001248B6" w:rsidRDefault="001248B6" w:rsidP="001248B6">
      <w:pPr>
        <w:spacing w:after="0" w:line="276" w:lineRule="auto"/>
        <w:jc w:val="both"/>
        <w:rPr>
          <w:rFonts w:ascii="Arial" w:hAnsi="Arial" w:cs="Arial"/>
          <w:kern w:val="36"/>
          <w:sz w:val="24"/>
          <w:szCs w:val="24"/>
          <w:lang w:eastAsia="et-EE"/>
        </w:rPr>
      </w:pPr>
      <w:r w:rsidRPr="001248B6">
        <w:rPr>
          <w:rFonts w:ascii="Arial" w:hAnsi="Arial" w:cs="Arial"/>
          <w:kern w:val="36"/>
          <w:sz w:val="24"/>
          <w:szCs w:val="24"/>
          <w:lang w:eastAsia="et-EE"/>
        </w:rPr>
        <w:t>Selline diferentseerimine arvestab piirkondlikku ebavõrdsust (nt Kukruse ja Oru kõrgem soojuse piirhind) ja miljööväärtuslike hoonete kõrgemaid renoveerimiskulusid.</w:t>
      </w:r>
    </w:p>
    <w:p w14:paraId="3963A7D2" w14:textId="77777777" w:rsidR="001248B6" w:rsidRPr="001248B6" w:rsidRDefault="001248B6" w:rsidP="001248B6">
      <w:pPr>
        <w:spacing w:after="0" w:line="276" w:lineRule="auto"/>
        <w:jc w:val="both"/>
        <w:rPr>
          <w:rFonts w:ascii="Arial" w:hAnsi="Arial" w:cs="Arial"/>
          <w:kern w:val="36"/>
          <w:sz w:val="24"/>
          <w:szCs w:val="24"/>
          <w:lang w:eastAsia="et-EE"/>
        </w:rPr>
      </w:pPr>
    </w:p>
    <w:p w14:paraId="3F2A0598" w14:textId="77777777" w:rsidR="001248B6" w:rsidRPr="001248B6" w:rsidRDefault="001248B6" w:rsidP="001248B6">
      <w:pPr>
        <w:spacing w:after="0" w:line="276" w:lineRule="auto"/>
        <w:jc w:val="both"/>
        <w:rPr>
          <w:rFonts w:ascii="Arial" w:hAnsi="Arial" w:cs="Arial"/>
          <w:kern w:val="36"/>
          <w:sz w:val="24"/>
          <w:szCs w:val="24"/>
          <w:lang w:eastAsia="et-EE"/>
        </w:rPr>
      </w:pPr>
      <w:r w:rsidRPr="001248B6">
        <w:rPr>
          <w:rFonts w:ascii="Arial" w:hAnsi="Arial" w:cs="Arial"/>
          <w:kern w:val="36"/>
          <w:sz w:val="24"/>
          <w:szCs w:val="24"/>
          <w:lang w:eastAsia="et-EE"/>
        </w:rPr>
        <w:t>Toetust saab taotleda ainult pärast tööde või teenuste teostamist ning omaosaluse tasumist, mis välistab ettemaksed ning vähendab väärkasutuse riski.</w:t>
      </w:r>
    </w:p>
    <w:p w14:paraId="4A257E0C" w14:textId="77777777" w:rsidR="001248B6" w:rsidRPr="001248B6" w:rsidRDefault="001248B6" w:rsidP="001248B6">
      <w:pPr>
        <w:spacing w:after="0" w:line="276" w:lineRule="auto"/>
        <w:jc w:val="both"/>
        <w:rPr>
          <w:rFonts w:ascii="Arial" w:hAnsi="Arial" w:cs="Arial"/>
          <w:kern w:val="36"/>
          <w:sz w:val="24"/>
          <w:szCs w:val="24"/>
          <w:lang w:eastAsia="et-EE"/>
        </w:rPr>
      </w:pPr>
    </w:p>
    <w:p w14:paraId="50134E56" w14:textId="77777777" w:rsidR="001248B6" w:rsidRPr="001248B6" w:rsidRDefault="001248B6" w:rsidP="001248B6">
      <w:pPr>
        <w:spacing w:after="0" w:line="276" w:lineRule="auto"/>
        <w:jc w:val="both"/>
        <w:rPr>
          <w:rFonts w:ascii="Arial" w:hAnsi="Arial" w:cs="Arial"/>
          <w:kern w:val="36"/>
          <w:sz w:val="24"/>
          <w:szCs w:val="24"/>
          <w:lang w:eastAsia="et-EE"/>
        </w:rPr>
      </w:pPr>
      <w:r w:rsidRPr="001248B6">
        <w:rPr>
          <w:rFonts w:ascii="Arial" w:hAnsi="Arial" w:cs="Arial"/>
          <w:kern w:val="36"/>
          <w:sz w:val="24"/>
          <w:szCs w:val="24"/>
          <w:lang w:eastAsia="et-EE"/>
        </w:rPr>
        <w:t>Lõike 2 kohaselt:</w:t>
      </w:r>
    </w:p>
    <w:p w14:paraId="0FB110FD" w14:textId="77777777" w:rsidR="001248B6" w:rsidRPr="001248B6" w:rsidRDefault="001248B6" w:rsidP="001248B6">
      <w:pPr>
        <w:spacing w:after="0" w:line="276" w:lineRule="auto"/>
        <w:jc w:val="both"/>
        <w:rPr>
          <w:rFonts w:ascii="Arial" w:hAnsi="Arial" w:cs="Arial"/>
          <w:kern w:val="36"/>
          <w:sz w:val="24"/>
          <w:szCs w:val="24"/>
          <w:lang w:eastAsia="et-EE"/>
        </w:rPr>
      </w:pPr>
    </w:p>
    <w:p w14:paraId="16E578ED" w14:textId="043D1F40" w:rsidR="001248B6" w:rsidRPr="00B96A64" w:rsidRDefault="004A7B4C" w:rsidP="00786C5E">
      <w:pPr>
        <w:pStyle w:val="Loendilik"/>
        <w:numPr>
          <w:ilvl w:val="0"/>
          <w:numId w:val="14"/>
        </w:num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 xml:space="preserve">peavad </w:t>
      </w:r>
      <w:r w:rsidR="001248B6" w:rsidRPr="00B96A64">
        <w:rPr>
          <w:rFonts w:ascii="Arial" w:hAnsi="Arial" w:cs="Arial"/>
          <w:kern w:val="36"/>
          <w:sz w:val="24"/>
          <w:szCs w:val="24"/>
          <w:lang w:eastAsia="et-EE"/>
        </w:rPr>
        <w:t>tööd ja teenused olema teostatud mitte varem kui 36 kuud enne taotluse esitamist;</w:t>
      </w:r>
    </w:p>
    <w:p w14:paraId="13F239C5" w14:textId="56D30218" w:rsidR="001248B6" w:rsidRPr="00B96A64" w:rsidRDefault="004A7B4C" w:rsidP="00786C5E">
      <w:pPr>
        <w:pStyle w:val="Loendilik"/>
        <w:numPr>
          <w:ilvl w:val="0"/>
          <w:numId w:val="14"/>
        </w:num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 xml:space="preserve">peavad </w:t>
      </w:r>
      <w:r w:rsidR="001248B6" w:rsidRPr="00B96A64">
        <w:rPr>
          <w:rFonts w:ascii="Arial" w:hAnsi="Arial" w:cs="Arial"/>
          <w:kern w:val="36"/>
          <w:sz w:val="24"/>
          <w:szCs w:val="24"/>
          <w:lang w:eastAsia="et-EE"/>
        </w:rPr>
        <w:t>tööd olema kooskõlas ehitusseadustiku nõuetega, sh vajaduse korral ehitusprojekti, ehitusteatise või ehitusloa olemasolu korral peab töö lõppema vastava kasutusloa või kasutusteatise</w:t>
      </w:r>
      <w:r>
        <w:rPr>
          <w:rFonts w:ascii="Arial" w:hAnsi="Arial" w:cs="Arial"/>
          <w:kern w:val="36"/>
          <w:sz w:val="24"/>
          <w:szCs w:val="24"/>
          <w:lang w:eastAsia="et-EE"/>
        </w:rPr>
        <w:t xml:space="preserve"> saamisega</w:t>
      </w:r>
      <w:r w:rsidR="001248B6" w:rsidRPr="00B96A64">
        <w:rPr>
          <w:rFonts w:ascii="Arial" w:hAnsi="Arial" w:cs="Arial"/>
          <w:kern w:val="36"/>
          <w:sz w:val="24"/>
          <w:szCs w:val="24"/>
          <w:lang w:eastAsia="et-EE"/>
        </w:rPr>
        <w:t>.</w:t>
      </w:r>
    </w:p>
    <w:p w14:paraId="4E9EF5D6" w14:textId="77777777" w:rsidR="001248B6" w:rsidRPr="001248B6" w:rsidRDefault="001248B6" w:rsidP="001248B6">
      <w:pPr>
        <w:spacing w:after="0" w:line="276" w:lineRule="auto"/>
        <w:jc w:val="both"/>
        <w:rPr>
          <w:rFonts w:ascii="Arial" w:hAnsi="Arial" w:cs="Arial"/>
          <w:kern w:val="36"/>
          <w:sz w:val="24"/>
          <w:szCs w:val="24"/>
          <w:lang w:eastAsia="et-EE"/>
        </w:rPr>
      </w:pPr>
    </w:p>
    <w:p w14:paraId="4349E038" w14:textId="77777777" w:rsidR="001248B6" w:rsidRPr="001248B6" w:rsidRDefault="001248B6" w:rsidP="001248B6">
      <w:pPr>
        <w:spacing w:after="0" w:line="276" w:lineRule="auto"/>
        <w:jc w:val="both"/>
        <w:rPr>
          <w:rFonts w:ascii="Arial" w:hAnsi="Arial" w:cs="Arial"/>
          <w:kern w:val="36"/>
          <w:sz w:val="24"/>
          <w:szCs w:val="24"/>
          <w:lang w:eastAsia="et-EE"/>
        </w:rPr>
      </w:pPr>
      <w:r w:rsidRPr="001248B6">
        <w:rPr>
          <w:rFonts w:ascii="Arial" w:hAnsi="Arial" w:cs="Arial"/>
          <w:kern w:val="36"/>
          <w:sz w:val="24"/>
          <w:szCs w:val="24"/>
          <w:lang w:eastAsia="et-EE"/>
        </w:rPr>
        <w:t>Selline regulatsioon välistab toetuse andmise ebaseaduslike või ehitusseadustikku rikkuvate tööde eest ning tagab, et toetatakse ainult ajakohaseid ja nõuetekohaselt lõpetatud investeeringuid.</w:t>
      </w:r>
    </w:p>
    <w:p w14:paraId="042B9725" w14:textId="77777777" w:rsidR="001248B6" w:rsidRPr="001248B6" w:rsidRDefault="001248B6" w:rsidP="001248B6">
      <w:pPr>
        <w:spacing w:after="0" w:line="276" w:lineRule="auto"/>
        <w:jc w:val="both"/>
        <w:rPr>
          <w:rFonts w:ascii="Arial" w:hAnsi="Arial" w:cs="Arial"/>
          <w:kern w:val="36"/>
          <w:sz w:val="24"/>
          <w:szCs w:val="24"/>
          <w:lang w:eastAsia="et-EE"/>
        </w:rPr>
      </w:pPr>
    </w:p>
    <w:p w14:paraId="5D539775" w14:textId="78043506" w:rsidR="001248B6" w:rsidRPr="001248B6" w:rsidRDefault="001248B6" w:rsidP="001248B6">
      <w:pPr>
        <w:spacing w:after="0" w:line="276" w:lineRule="auto"/>
        <w:jc w:val="both"/>
        <w:rPr>
          <w:rFonts w:ascii="Arial" w:hAnsi="Arial" w:cs="Arial"/>
          <w:kern w:val="36"/>
          <w:sz w:val="24"/>
          <w:szCs w:val="24"/>
          <w:lang w:eastAsia="et-EE"/>
        </w:rPr>
      </w:pPr>
      <w:r w:rsidRPr="001248B6">
        <w:rPr>
          <w:rFonts w:ascii="Arial" w:hAnsi="Arial" w:cs="Arial"/>
          <w:kern w:val="36"/>
          <w:sz w:val="24"/>
          <w:szCs w:val="24"/>
          <w:lang w:eastAsia="et-EE"/>
        </w:rPr>
        <w:t xml:space="preserve">Lõige 3 kordab toetuse taotlemise üldnõudeid ja loetleb andmed, mis peavad </w:t>
      </w:r>
      <w:r w:rsidR="00C53B82">
        <w:rPr>
          <w:rFonts w:ascii="Arial" w:hAnsi="Arial" w:cs="Arial"/>
          <w:kern w:val="36"/>
          <w:sz w:val="24"/>
          <w:szCs w:val="24"/>
          <w:lang w:eastAsia="et-EE"/>
        </w:rPr>
        <w:t xml:space="preserve">taotluses </w:t>
      </w:r>
      <w:r w:rsidRPr="001248B6">
        <w:rPr>
          <w:rFonts w:ascii="Arial" w:hAnsi="Arial" w:cs="Arial"/>
          <w:kern w:val="36"/>
          <w:sz w:val="24"/>
          <w:szCs w:val="24"/>
          <w:lang w:eastAsia="et-EE"/>
        </w:rPr>
        <w:t>sisalduma:</w:t>
      </w:r>
    </w:p>
    <w:p w14:paraId="1F4D5950" w14:textId="77777777" w:rsidR="001248B6" w:rsidRPr="00B96A64" w:rsidRDefault="001248B6" w:rsidP="00786C5E">
      <w:pPr>
        <w:pStyle w:val="Loendilik"/>
        <w:numPr>
          <w:ilvl w:val="0"/>
          <w:numId w:val="15"/>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korteriühistu nimi ja registrikood;</w:t>
      </w:r>
    </w:p>
    <w:p w14:paraId="3613297E" w14:textId="77777777" w:rsidR="001248B6" w:rsidRPr="00B96A64" w:rsidRDefault="001248B6" w:rsidP="00786C5E">
      <w:pPr>
        <w:pStyle w:val="Loendilik"/>
        <w:numPr>
          <w:ilvl w:val="0"/>
          <w:numId w:val="15"/>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korteriühistu aadress;</w:t>
      </w:r>
    </w:p>
    <w:p w14:paraId="58EC24AD" w14:textId="77777777" w:rsidR="001248B6" w:rsidRPr="00B96A64" w:rsidRDefault="001248B6" w:rsidP="00786C5E">
      <w:pPr>
        <w:pStyle w:val="Loendilik"/>
        <w:numPr>
          <w:ilvl w:val="0"/>
          <w:numId w:val="15"/>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korteriühistu arvelduskonto number;</w:t>
      </w:r>
    </w:p>
    <w:p w14:paraId="408E81BA" w14:textId="77777777" w:rsidR="001248B6" w:rsidRPr="00B96A64" w:rsidRDefault="001248B6" w:rsidP="00786C5E">
      <w:pPr>
        <w:pStyle w:val="Loendilik"/>
        <w:numPr>
          <w:ilvl w:val="0"/>
          <w:numId w:val="15"/>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korteriühistu seadusliku esindaja nimi ja allkiri (või mitme juhatuse liikme allkirjad, kui registrikaardil on ühine esindusõigus);</w:t>
      </w:r>
    </w:p>
    <w:p w14:paraId="2798162A" w14:textId="77777777" w:rsidR="001248B6" w:rsidRPr="00B96A64" w:rsidRDefault="001248B6" w:rsidP="00786C5E">
      <w:pPr>
        <w:pStyle w:val="Loendilik"/>
        <w:numPr>
          <w:ilvl w:val="0"/>
          <w:numId w:val="15"/>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taotluse esitamise kuupäev.</w:t>
      </w:r>
    </w:p>
    <w:p w14:paraId="10971311" w14:textId="77777777" w:rsidR="001248B6" w:rsidRPr="001248B6" w:rsidRDefault="001248B6" w:rsidP="001248B6">
      <w:pPr>
        <w:spacing w:after="0" w:line="276" w:lineRule="auto"/>
        <w:jc w:val="both"/>
        <w:rPr>
          <w:rFonts w:ascii="Arial" w:hAnsi="Arial" w:cs="Arial"/>
          <w:kern w:val="36"/>
          <w:sz w:val="24"/>
          <w:szCs w:val="24"/>
          <w:lang w:eastAsia="et-EE"/>
        </w:rPr>
      </w:pPr>
    </w:p>
    <w:p w14:paraId="3802FC4B" w14:textId="4FF14303" w:rsidR="001248B6" w:rsidRPr="001248B6" w:rsidRDefault="001248B6" w:rsidP="001248B6">
      <w:pPr>
        <w:spacing w:after="0" w:line="276" w:lineRule="auto"/>
        <w:jc w:val="both"/>
        <w:rPr>
          <w:rFonts w:ascii="Arial" w:hAnsi="Arial" w:cs="Arial"/>
          <w:kern w:val="36"/>
          <w:sz w:val="24"/>
          <w:szCs w:val="24"/>
          <w:lang w:eastAsia="et-EE"/>
        </w:rPr>
      </w:pPr>
      <w:r w:rsidRPr="001248B6">
        <w:rPr>
          <w:rFonts w:ascii="Arial" w:hAnsi="Arial" w:cs="Arial"/>
          <w:kern w:val="36"/>
          <w:sz w:val="24"/>
          <w:szCs w:val="24"/>
          <w:lang w:eastAsia="et-EE"/>
        </w:rPr>
        <w:t>Lõikes 4 on esitatud täielik dokumentide loetelu, mis on vajalik tööde teostamise, seaduslikkuse ja kulude tõendamiseks:</w:t>
      </w:r>
    </w:p>
    <w:p w14:paraId="6595A0E9" w14:textId="77777777" w:rsidR="001248B6" w:rsidRPr="00B96A64" w:rsidRDefault="001248B6" w:rsidP="00786C5E">
      <w:pPr>
        <w:pStyle w:val="Loendilik"/>
        <w:numPr>
          <w:ilvl w:val="0"/>
          <w:numId w:val="16"/>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korteriühistu üldkoosoleku otsus tööde teostamise kohta või üldkoosoleku poolt kinnitatud majanduskava;</w:t>
      </w:r>
    </w:p>
    <w:p w14:paraId="2F28D852" w14:textId="77777777" w:rsidR="001248B6" w:rsidRPr="00B96A64" w:rsidRDefault="001248B6" w:rsidP="00786C5E">
      <w:pPr>
        <w:pStyle w:val="Loendilik"/>
        <w:numPr>
          <w:ilvl w:val="0"/>
          <w:numId w:val="16"/>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detailne hinnapakkumine tööde või teenuste kohta;</w:t>
      </w:r>
    </w:p>
    <w:p w14:paraId="01A3E7F6" w14:textId="77777777" w:rsidR="001248B6" w:rsidRPr="00B96A64" w:rsidRDefault="001248B6" w:rsidP="00786C5E">
      <w:pPr>
        <w:pStyle w:val="Loendilik"/>
        <w:numPr>
          <w:ilvl w:val="0"/>
          <w:numId w:val="16"/>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 xml:space="preserve">kasutusluba või kasutusteatis, kui see on </w:t>
      </w:r>
      <w:proofErr w:type="spellStart"/>
      <w:r w:rsidRPr="00B96A64">
        <w:rPr>
          <w:rFonts w:ascii="Arial" w:hAnsi="Arial" w:cs="Arial"/>
          <w:kern w:val="36"/>
          <w:sz w:val="24"/>
          <w:szCs w:val="24"/>
          <w:lang w:eastAsia="et-EE"/>
        </w:rPr>
        <w:t>EhS</w:t>
      </w:r>
      <w:proofErr w:type="spellEnd"/>
      <w:r w:rsidRPr="00B96A64">
        <w:rPr>
          <w:rFonts w:ascii="Arial" w:hAnsi="Arial" w:cs="Arial"/>
          <w:kern w:val="36"/>
          <w:sz w:val="24"/>
          <w:szCs w:val="24"/>
          <w:lang w:eastAsia="et-EE"/>
        </w:rPr>
        <w:t xml:space="preserve"> kohaselt nõutav;</w:t>
      </w:r>
    </w:p>
    <w:p w14:paraId="7D0610EA" w14:textId="77777777" w:rsidR="001248B6" w:rsidRPr="00B96A64" w:rsidRDefault="001248B6" w:rsidP="00786C5E">
      <w:pPr>
        <w:pStyle w:val="Loendilik"/>
        <w:numPr>
          <w:ilvl w:val="0"/>
          <w:numId w:val="16"/>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töö asukoha skeemiga kinnistu plaan;</w:t>
      </w:r>
    </w:p>
    <w:p w14:paraId="2E9A1963" w14:textId="77777777" w:rsidR="001248B6" w:rsidRPr="00B96A64" w:rsidRDefault="001248B6" w:rsidP="00786C5E">
      <w:pPr>
        <w:pStyle w:val="Loendilik"/>
        <w:numPr>
          <w:ilvl w:val="0"/>
          <w:numId w:val="16"/>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fotod enne ja pärast tööde teostamist;</w:t>
      </w:r>
    </w:p>
    <w:p w14:paraId="0EBE9184" w14:textId="77777777" w:rsidR="001248B6" w:rsidRPr="00B96A64" w:rsidRDefault="001248B6" w:rsidP="00786C5E">
      <w:pPr>
        <w:pStyle w:val="Loendilik"/>
        <w:numPr>
          <w:ilvl w:val="0"/>
          <w:numId w:val="16"/>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tööde üleandmise-vastuvõtmise aktid;</w:t>
      </w:r>
    </w:p>
    <w:p w14:paraId="3DFAFD10" w14:textId="77777777" w:rsidR="001248B6" w:rsidRPr="00B96A64" w:rsidRDefault="001248B6" w:rsidP="00786C5E">
      <w:pPr>
        <w:pStyle w:val="Loendilik"/>
        <w:numPr>
          <w:ilvl w:val="0"/>
          <w:numId w:val="16"/>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teostatud tööde või osutatud teenuste eest tasumist tõendavad dokumendid (arved, lepingud, maksekorraldused jms).</w:t>
      </w:r>
    </w:p>
    <w:p w14:paraId="60CB1877" w14:textId="77777777" w:rsidR="001248B6" w:rsidRPr="001248B6" w:rsidRDefault="001248B6" w:rsidP="001248B6">
      <w:pPr>
        <w:spacing w:after="0" w:line="276" w:lineRule="auto"/>
        <w:jc w:val="both"/>
        <w:rPr>
          <w:rFonts w:ascii="Arial" w:hAnsi="Arial" w:cs="Arial"/>
          <w:kern w:val="36"/>
          <w:sz w:val="24"/>
          <w:szCs w:val="24"/>
          <w:lang w:eastAsia="et-EE"/>
        </w:rPr>
      </w:pPr>
    </w:p>
    <w:p w14:paraId="6A767C46" w14:textId="77777777" w:rsidR="001248B6" w:rsidRPr="001248B6" w:rsidRDefault="001248B6" w:rsidP="001248B6">
      <w:pPr>
        <w:spacing w:after="0" w:line="276" w:lineRule="auto"/>
        <w:jc w:val="both"/>
        <w:rPr>
          <w:rFonts w:ascii="Arial" w:hAnsi="Arial" w:cs="Arial"/>
          <w:kern w:val="36"/>
          <w:sz w:val="24"/>
          <w:szCs w:val="24"/>
          <w:lang w:eastAsia="et-EE"/>
        </w:rPr>
      </w:pPr>
      <w:r w:rsidRPr="001248B6">
        <w:rPr>
          <w:rFonts w:ascii="Arial" w:hAnsi="Arial" w:cs="Arial"/>
          <w:kern w:val="36"/>
          <w:sz w:val="24"/>
          <w:szCs w:val="24"/>
          <w:lang w:eastAsia="et-EE"/>
        </w:rPr>
        <w:t>Detailne loetelu tagab läbipaistvuse ning vähendab korduvate järelepärimiste vajadust.</w:t>
      </w:r>
    </w:p>
    <w:p w14:paraId="5C35F855" w14:textId="77777777" w:rsidR="001248B6" w:rsidRPr="001248B6" w:rsidRDefault="001248B6" w:rsidP="001248B6">
      <w:pPr>
        <w:spacing w:after="0" w:line="276" w:lineRule="auto"/>
        <w:jc w:val="both"/>
        <w:rPr>
          <w:rFonts w:ascii="Arial" w:hAnsi="Arial" w:cs="Arial"/>
          <w:kern w:val="36"/>
          <w:sz w:val="24"/>
          <w:szCs w:val="24"/>
          <w:lang w:eastAsia="et-EE"/>
        </w:rPr>
      </w:pPr>
    </w:p>
    <w:p w14:paraId="1D84C7E5" w14:textId="3F2DDA5F" w:rsidR="001248B6" w:rsidRDefault="00657D47" w:rsidP="001248B6">
      <w:p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Lõikega 5 sätestatakse, et t</w:t>
      </w:r>
      <w:r w:rsidR="001248B6" w:rsidRPr="001248B6">
        <w:rPr>
          <w:rFonts w:ascii="Arial" w:hAnsi="Arial" w:cs="Arial"/>
          <w:kern w:val="36"/>
          <w:sz w:val="24"/>
          <w:szCs w:val="24"/>
          <w:lang w:eastAsia="et-EE"/>
        </w:rPr>
        <w:t>aotlused rahuldatakse esitamise ajalise järjekorra alusel, kuid ainult juhul, kui taotlus vastab kõigile nõuetele.</w:t>
      </w:r>
    </w:p>
    <w:p w14:paraId="53B14E97" w14:textId="77777777" w:rsidR="00B96A64" w:rsidRPr="001248B6" w:rsidRDefault="00B96A64" w:rsidP="001248B6">
      <w:pPr>
        <w:spacing w:after="0" w:line="276" w:lineRule="auto"/>
        <w:jc w:val="both"/>
        <w:rPr>
          <w:rFonts w:ascii="Arial" w:hAnsi="Arial" w:cs="Arial"/>
          <w:kern w:val="36"/>
          <w:sz w:val="24"/>
          <w:szCs w:val="24"/>
          <w:lang w:eastAsia="et-EE"/>
        </w:rPr>
      </w:pPr>
    </w:p>
    <w:p w14:paraId="09F56F11" w14:textId="1A941206" w:rsidR="001248B6" w:rsidRPr="001248B6" w:rsidRDefault="001248B6" w:rsidP="001248B6">
      <w:pPr>
        <w:spacing w:after="0" w:line="276" w:lineRule="auto"/>
        <w:jc w:val="both"/>
        <w:rPr>
          <w:rFonts w:ascii="Arial" w:hAnsi="Arial" w:cs="Arial"/>
          <w:kern w:val="36"/>
          <w:sz w:val="24"/>
          <w:szCs w:val="24"/>
          <w:lang w:eastAsia="et-EE"/>
        </w:rPr>
      </w:pPr>
      <w:r w:rsidRPr="001248B6">
        <w:rPr>
          <w:rFonts w:ascii="Arial" w:hAnsi="Arial" w:cs="Arial"/>
          <w:kern w:val="36"/>
          <w:sz w:val="24"/>
          <w:szCs w:val="24"/>
          <w:lang w:eastAsia="et-EE"/>
        </w:rPr>
        <w:t xml:space="preserve">Kui mitu taotlust ei vasta esialgu nõuetele, </w:t>
      </w:r>
      <w:r w:rsidR="001C5640">
        <w:rPr>
          <w:rFonts w:ascii="Arial" w:hAnsi="Arial" w:cs="Arial"/>
          <w:kern w:val="36"/>
          <w:sz w:val="24"/>
          <w:szCs w:val="24"/>
          <w:lang w:eastAsia="et-EE"/>
        </w:rPr>
        <w:t>määratakse</w:t>
      </w:r>
      <w:r w:rsidR="001C5640" w:rsidRPr="001248B6">
        <w:rPr>
          <w:rFonts w:ascii="Arial" w:hAnsi="Arial" w:cs="Arial"/>
          <w:kern w:val="36"/>
          <w:sz w:val="24"/>
          <w:szCs w:val="24"/>
          <w:lang w:eastAsia="et-EE"/>
        </w:rPr>
        <w:t xml:space="preserve"> </w:t>
      </w:r>
      <w:r w:rsidRPr="001248B6">
        <w:rPr>
          <w:rFonts w:ascii="Arial" w:hAnsi="Arial" w:cs="Arial"/>
          <w:kern w:val="36"/>
          <w:sz w:val="24"/>
          <w:szCs w:val="24"/>
          <w:lang w:eastAsia="et-EE"/>
        </w:rPr>
        <w:t>järjekor</w:t>
      </w:r>
      <w:r w:rsidR="00E00483">
        <w:rPr>
          <w:rFonts w:ascii="Arial" w:hAnsi="Arial" w:cs="Arial"/>
          <w:kern w:val="36"/>
          <w:sz w:val="24"/>
          <w:szCs w:val="24"/>
          <w:lang w:eastAsia="et-EE"/>
        </w:rPr>
        <w:t>ras</w:t>
      </w:r>
      <w:r w:rsidRPr="001248B6">
        <w:rPr>
          <w:rFonts w:ascii="Arial" w:hAnsi="Arial" w:cs="Arial"/>
          <w:kern w:val="36"/>
          <w:sz w:val="24"/>
          <w:szCs w:val="24"/>
          <w:lang w:eastAsia="et-EE"/>
        </w:rPr>
        <w:t xml:space="preserve"> </w:t>
      </w:r>
      <w:r w:rsidR="00E00483">
        <w:rPr>
          <w:rFonts w:ascii="Arial" w:hAnsi="Arial" w:cs="Arial"/>
          <w:kern w:val="36"/>
          <w:sz w:val="24"/>
          <w:szCs w:val="24"/>
          <w:lang w:eastAsia="et-EE"/>
        </w:rPr>
        <w:t xml:space="preserve">esimeseks </w:t>
      </w:r>
      <w:r w:rsidRPr="001248B6">
        <w:rPr>
          <w:rFonts w:ascii="Arial" w:hAnsi="Arial" w:cs="Arial"/>
          <w:kern w:val="36"/>
          <w:sz w:val="24"/>
          <w:szCs w:val="24"/>
          <w:lang w:eastAsia="et-EE"/>
        </w:rPr>
        <w:t>se</w:t>
      </w:r>
      <w:r w:rsidR="00E00483">
        <w:rPr>
          <w:rFonts w:ascii="Arial" w:hAnsi="Arial" w:cs="Arial"/>
          <w:kern w:val="36"/>
          <w:sz w:val="24"/>
          <w:szCs w:val="24"/>
          <w:lang w:eastAsia="et-EE"/>
        </w:rPr>
        <w:t>e</w:t>
      </w:r>
      <w:r w:rsidRPr="001248B6">
        <w:rPr>
          <w:rFonts w:ascii="Arial" w:hAnsi="Arial" w:cs="Arial"/>
          <w:kern w:val="36"/>
          <w:sz w:val="24"/>
          <w:szCs w:val="24"/>
          <w:lang w:eastAsia="et-EE"/>
        </w:rPr>
        <w:t xml:space="preserve"> taotlus, mille puudused kõrvaldatakse esimesena. See motiveerib taotlejaid esitama korrektseid taotlusi ja vähendab halduskoormust.</w:t>
      </w:r>
    </w:p>
    <w:p w14:paraId="420DA6E6" w14:textId="77777777" w:rsidR="001248B6" w:rsidRPr="001248B6" w:rsidRDefault="001248B6" w:rsidP="001248B6">
      <w:pPr>
        <w:spacing w:after="0" w:line="276" w:lineRule="auto"/>
        <w:jc w:val="both"/>
        <w:rPr>
          <w:rFonts w:ascii="Arial" w:hAnsi="Arial" w:cs="Arial"/>
          <w:kern w:val="36"/>
          <w:sz w:val="24"/>
          <w:szCs w:val="24"/>
          <w:lang w:eastAsia="et-EE"/>
        </w:rPr>
      </w:pPr>
    </w:p>
    <w:p w14:paraId="20C8A5EA" w14:textId="3D843B09" w:rsidR="001248B6" w:rsidRPr="001248B6" w:rsidRDefault="00657D47" w:rsidP="001248B6">
      <w:p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 xml:space="preserve">Lõike 6 kohaselt </w:t>
      </w:r>
      <w:r w:rsidR="002554F3">
        <w:rPr>
          <w:rFonts w:ascii="Arial" w:hAnsi="Arial" w:cs="Arial"/>
          <w:kern w:val="36"/>
          <w:sz w:val="24"/>
          <w:szCs w:val="24"/>
          <w:lang w:eastAsia="et-EE"/>
        </w:rPr>
        <w:t xml:space="preserve">saab </w:t>
      </w:r>
      <w:r>
        <w:rPr>
          <w:rFonts w:ascii="Arial" w:hAnsi="Arial" w:cs="Arial"/>
          <w:kern w:val="36"/>
          <w:sz w:val="24"/>
          <w:szCs w:val="24"/>
          <w:lang w:eastAsia="et-EE"/>
        </w:rPr>
        <w:t>t</w:t>
      </w:r>
      <w:r w:rsidR="001248B6" w:rsidRPr="001248B6">
        <w:rPr>
          <w:rFonts w:ascii="Arial" w:hAnsi="Arial" w:cs="Arial"/>
          <w:kern w:val="36"/>
          <w:sz w:val="24"/>
          <w:szCs w:val="24"/>
          <w:lang w:eastAsia="et-EE"/>
        </w:rPr>
        <w:t xml:space="preserve">aotlusi esitada 1. märtsist kuni 31. oktoobrini, mis on kooskõlas </w:t>
      </w:r>
      <w:r w:rsidR="00B96A64">
        <w:rPr>
          <w:rFonts w:ascii="Arial" w:hAnsi="Arial" w:cs="Arial"/>
          <w:kern w:val="36"/>
          <w:sz w:val="24"/>
          <w:szCs w:val="24"/>
          <w:lang w:eastAsia="et-EE"/>
        </w:rPr>
        <w:t xml:space="preserve">mõnede </w:t>
      </w:r>
      <w:r w:rsidR="001248B6" w:rsidRPr="001248B6">
        <w:rPr>
          <w:rFonts w:ascii="Arial" w:hAnsi="Arial" w:cs="Arial"/>
          <w:kern w:val="36"/>
          <w:sz w:val="24"/>
          <w:szCs w:val="24"/>
          <w:lang w:eastAsia="et-EE"/>
        </w:rPr>
        <w:t>teiste toetuse liikidega ning võimaldab:</w:t>
      </w:r>
    </w:p>
    <w:p w14:paraId="105040AA" w14:textId="77777777" w:rsidR="001248B6" w:rsidRPr="00B96A64" w:rsidRDefault="001248B6" w:rsidP="00786C5E">
      <w:pPr>
        <w:pStyle w:val="Loendilik"/>
        <w:numPr>
          <w:ilvl w:val="0"/>
          <w:numId w:val="17"/>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ühistutel koguda aasta alguses vajalikud dokumendid;</w:t>
      </w:r>
    </w:p>
    <w:p w14:paraId="74094441" w14:textId="77777777" w:rsidR="001248B6" w:rsidRPr="00B96A64" w:rsidRDefault="001248B6" w:rsidP="00786C5E">
      <w:pPr>
        <w:pStyle w:val="Loendilik"/>
        <w:numPr>
          <w:ilvl w:val="0"/>
          <w:numId w:val="17"/>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linnavalitsusel teha korraldusi aasta lõikes;</w:t>
      </w:r>
    </w:p>
    <w:p w14:paraId="0078B65E" w14:textId="77777777" w:rsidR="001248B6" w:rsidRPr="00B96A64" w:rsidRDefault="001248B6" w:rsidP="00786C5E">
      <w:pPr>
        <w:pStyle w:val="Loendilik"/>
        <w:numPr>
          <w:ilvl w:val="0"/>
          <w:numId w:val="17"/>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tagada toetuste väljamaksmine samal kalendriaastal.</w:t>
      </w:r>
    </w:p>
    <w:p w14:paraId="31F8E3A7" w14:textId="77777777" w:rsidR="001248B6" w:rsidRPr="001248B6" w:rsidRDefault="001248B6" w:rsidP="001248B6">
      <w:pPr>
        <w:spacing w:after="0" w:line="276" w:lineRule="auto"/>
        <w:jc w:val="both"/>
        <w:rPr>
          <w:rFonts w:ascii="Arial" w:hAnsi="Arial" w:cs="Arial"/>
          <w:kern w:val="36"/>
          <w:sz w:val="24"/>
          <w:szCs w:val="24"/>
          <w:lang w:eastAsia="et-EE"/>
        </w:rPr>
      </w:pPr>
    </w:p>
    <w:p w14:paraId="00CB6322" w14:textId="62C53544" w:rsidR="001248B6" w:rsidRDefault="002554F3" w:rsidP="001248B6">
      <w:p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 xml:space="preserve">Sarnaselt määruse </w:t>
      </w:r>
      <w:r w:rsidRPr="001248B6">
        <w:rPr>
          <w:rFonts w:ascii="Arial" w:hAnsi="Arial" w:cs="Arial"/>
          <w:kern w:val="36"/>
          <w:sz w:val="24"/>
          <w:szCs w:val="24"/>
          <w:lang w:eastAsia="et-EE"/>
        </w:rPr>
        <w:t>§-ga 6</w:t>
      </w:r>
      <w:r w:rsidRPr="00B96A64">
        <w:rPr>
          <w:rFonts w:ascii="Arial" w:hAnsi="Arial" w:cs="Arial"/>
          <w:kern w:val="36"/>
          <w:sz w:val="24"/>
          <w:szCs w:val="24"/>
          <w:vertAlign w:val="superscript"/>
          <w:lang w:eastAsia="et-EE"/>
        </w:rPr>
        <w:t>4</w:t>
      </w:r>
      <w:r w:rsidRPr="001248B6">
        <w:rPr>
          <w:rFonts w:ascii="Arial" w:hAnsi="Arial" w:cs="Arial"/>
          <w:kern w:val="36"/>
          <w:sz w:val="24"/>
          <w:szCs w:val="24"/>
          <w:lang w:eastAsia="et-EE"/>
        </w:rPr>
        <w:t xml:space="preserve"> </w:t>
      </w:r>
      <w:r>
        <w:rPr>
          <w:rFonts w:ascii="Arial" w:hAnsi="Arial" w:cs="Arial"/>
          <w:kern w:val="36"/>
          <w:sz w:val="24"/>
          <w:szCs w:val="24"/>
          <w:lang w:eastAsia="et-EE"/>
        </w:rPr>
        <w:t xml:space="preserve">sätestatakse ka </w:t>
      </w:r>
      <w:r w:rsidRPr="001248B6">
        <w:rPr>
          <w:rFonts w:ascii="Arial" w:hAnsi="Arial" w:cs="Arial"/>
          <w:kern w:val="36"/>
          <w:sz w:val="24"/>
          <w:szCs w:val="24"/>
          <w:lang w:eastAsia="et-EE"/>
        </w:rPr>
        <w:t>§</w:t>
      </w:r>
      <w:r>
        <w:rPr>
          <w:rFonts w:ascii="Arial" w:hAnsi="Arial" w:cs="Arial"/>
          <w:kern w:val="36"/>
          <w:sz w:val="24"/>
          <w:szCs w:val="24"/>
          <w:lang w:eastAsia="et-EE"/>
        </w:rPr>
        <w:t>-s</w:t>
      </w:r>
      <w:r w:rsidRPr="001248B6">
        <w:rPr>
          <w:rFonts w:ascii="Arial" w:hAnsi="Arial" w:cs="Arial"/>
          <w:kern w:val="36"/>
          <w:sz w:val="24"/>
          <w:szCs w:val="24"/>
          <w:lang w:eastAsia="et-EE"/>
        </w:rPr>
        <w:t xml:space="preserve"> 6</w:t>
      </w:r>
      <w:r w:rsidRPr="00B96A64">
        <w:rPr>
          <w:rFonts w:ascii="Arial" w:hAnsi="Arial" w:cs="Arial"/>
          <w:kern w:val="36"/>
          <w:sz w:val="24"/>
          <w:szCs w:val="24"/>
          <w:vertAlign w:val="superscript"/>
          <w:lang w:eastAsia="et-EE"/>
        </w:rPr>
        <w:t>5</w:t>
      </w:r>
      <w:r w:rsidRPr="002554F3">
        <w:rPr>
          <w:rFonts w:ascii="Arial" w:hAnsi="Arial" w:cs="Arial"/>
          <w:kern w:val="36"/>
          <w:sz w:val="24"/>
          <w:szCs w:val="24"/>
          <w:lang w:eastAsia="et-EE"/>
        </w:rPr>
        <w:t xml:space="preserve"> </w:t>
      </w:r>
      <w:r>
        <w:rPr>
          <w:rFonts w:ascii="Arial" w:hAnsi="Arial" w:cs="Arial"/>
          <w:kern w:val="36"/>
          <w:sz w:val="24"/>
          <w:szCs w:val="24"/>
          <w:lang w:eastAsia="et-EE"/>
        </w:rPr>
        <w:t>eraldi toetus: t</w:t>
      </w:r>
      <w:r w:rsidR="001248B6" w:rsidRPr="001248B6">
        <w:rPr>
          <w:rFonts w:ascii="Arial" w:hAnsi="Arial" w:cs="Arial"/>
          <w:kern w:val="36"/>
          <w:sz w:val="24"/>
          <w:szCs w:val="24"/>
          <w:lang w:eastAsia="et-EE"/>
        </w:rPr>
        <w:t>urvasüsteemide ja turvakaamerate paigaldamise toetus</w:t>
      </w:r>
      <w:r>
        <w:rPr>
          <w:rFonts w:ascii="Arial" w:hAnsi="Arial" w:cs="Arial"/>
          <w:kern w:val="36"/>
          <w:sz w:val="24"/>
          <w:szCs w:val="24"/>
          <w:lang w:eastAsia="et-EE"/>
        </w:rPr>
        <w:t>.</w:t>
      </w:r>
    </w:p>
    <w:p w14:paraId="15A6B019" w14:textId="77777777" w:rsidR="001248B6" w:rsidRPr="001248B6" w:rsidRDefault="001248B6" w:rsidP="001248B6">
      <w:pPr>
        <w:spacing w:after="0" w:line="276" w:lineRule="auto"/>
        <w:jc w:val="both"/>
        <w:rPr>
          <w:rFonts w:ascii="Arial" w:hAnsi="Arial" w:cs="Arial"/>
          <w:kern w:val="36"/>
          <w:sz w:val="24"/>
          <w:szCs w:val="24"/>
          <w:lang w:eastAsia="et-EE"/>
        </w:rPr>
      </w:pPr>
    </w:p>
    <w:p w14:paraId="36BE7105" w14:textId="77777777" w:rsidR="001248B6" w:rsidRPr="001248B6" w:rsidRDefault="001248B6" w:rsidP="001248B6">
      <w:pPr>
        <w:spacing w:after="0" w:line="276" w:lineRule="auto"/>
        <w:jc w:val="both"/>
        <w:rPr>
          <w:rFonts w:ascii="Arial" w:hAnsi="Arial" w:cs="Arial"/>
          <w:kern w:val="36"/>
          <w:sz w:val="24"/>
          <w:szCs w:val="24"/>
          <w:lang w:eastAsia="et-EE"/>
        </w:rPr>
      </w:pPr>
      <w:r w:rsidRPr="001248B6">
        <w:rPr>
          <w:rFonts w:ascii="Arial" w:hAnsi="Arial" w:cs="Arial"/>
          <w:kern w:val="36"/>
          <w:sz w:val="24"/>
          <w:szCs w:val="24"/>
          <w:lang w:eastAsia="et-EE"/>
        </w:rPr>
        <w:t>Põhimõtted</w:t>
      </w:r>
    </w:p>
    <w:p w14:paraId="5893933C" w14:textId="77777777" w:rsidR="001248B6" w:rsidRPr="00B96A64" w:rsidRDefault="001248B6" w:rsidP="00786C5E">
      <w:pPr>
        <w:pStyle w:val="Loendilik"/>
        <w:numPr>
          <w:ilvl w:val="0"/>
          <w:numId w:val="18"/>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Tavaliselt ei nõuta projekteerimist, kuid kui mõne objekti puhul on vajalik projekteerimistöö, on ka need kulud abikõlblikud.</w:t>
      </w:r>
    </w:p>
    <w:p w14:paraId="5D71F8BB" w14:textId="77777777" w:rsidR="001248B6" w:rsidRPr="00B96A64" w:rsidRDefault="001248B6" w:rsidP="00786C5E">
      <w:pPr>
        <w:pStyle w:val="Loendilik"/>
        <w:numPr>
          <w:ilvl w:val="0"/>
          <w:numId w:val="18"/>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Taotluse ja dokumentatsiooni loogika on ühtne kõigi teiste toetuse liikidega.</w:t>
      </w:r>
    </w:p>
    <w:p w14:paraId="785FF393" w14:textId="77777777" w:rsidR="001248B6" w:rsidRPr="001248B6" w:rsidRDefault="001248B6" w:rsidP="001248B6">
      <w:pPr>
        <w:spacing w:after="0" w:line="276" w:lineRule="auto"/>
        <w:jc w:val="both"/>
        <w:rPr>
          <w:rFonts w:ascii="Arial" w:hAnsi="Arial" w:cs="Arial"/>
          <w:kern w:val="36"/>
          <w:sz w:val="24"/>
          <w:szCs w:val="24"/>
          <w:lang w:eastAsia="et-EE"/>
        </w:rPr>
      </w:pPr>
    </w:p>
    <w:p w14:paraId="7125F6DA" w14:textId="429952A9" w:rsidR="001248B6" w:rsidRPr="001248B6" w:rsidRDefault="001248B6" w:rsidP="001248B6">
      <w:pPr>
        <w:spacing w:after="0" w:line="276" w:lineRule="auto"/>
        <w:jc w:val="both"/>
        <w:rPr>
          <w:rFonts w:ascii="Arial" w:hAnsi="Arial" w:cs="Arial"/>
          <w:kern w:val="36"/>
          <w:sz w:val="24"/>
          <w:szCs w:val="24"/>
          <w:lang w:eastAsia="et-EE"/>
        </w:rPr>
      </w:pPr>
      <w:r w:rsidRPr="001248B6">
        <w:rPr>
          <w:rFonts w:ascii="Arial" w:hAnsi="Arial" w:cs="Arial"/>
          <w:kern w:val="36"/>
          <w:sz w:val="24"/>
          <w:szCs w:val="24"/>
          <w:lang w:eastAsia="et-EE"/>
        </w:rPr>
        <w:t>Turvakaamerate toetuse saamiseks peab taotleja esitama</w:t>
      </w:r>
      <w:r w:rsidR="001330C1">
        <w:rPr>
          <w:rFonts w:ascii="Arial" w:hAnsi="Arial" w:cs="Arial"/>
          <w:kern w:val="36"/>
          <w:sz w:val="24"/>
          <w:szCs w:val="24"/>
          <w:lang w:eastAsia="et-EE"/>
        </w:rPr>
        <w:t xml:space="preserve"> järgmis</w:t>
      </w:r>
      <w:r w:rsidR="00AC2A4E">
        <w:rPr>
          <w:rFonts w:ascii="Arial" w:hAnsi="Arial" w:cs="Arial"/>
          <w:kern w:val="36"/>
          <w:sz w:val="24"/>
          <w:szCs w:val="24"/>
          <w:lang w:eastAsia="et-EE"/>
        </w:rPr>
        <w:t>e teabe</w:t>
      </w:r>
      <w:r w:rsidR="001330C1">
        <w:rPr>
          <w:rFonts w:ascii="Arial" w:hAnsi="Arial" w:cs="Arial"/>
          <w:kern w:val="36"/>
          <w:sz w:val="24"/>
          <w:szCs w:val="24"/>
          <w:lang w:eastAsia="et-EE"/>
        </w:rPr>
        <w:t>.</w:t>
      </w:r>
    </w:p>
    <w:p w14:paraId="26F7BD08" w14:textId="0F050459" w:rsidR="001248B6" w:rsidRPr="00B96A64" w:rsidRDefault="003C3DA2" w:rsidP="00786C5E">
      <w:pPr>
        <w:pStyle w:val="Loendilik"/>
        <w:numPr>
          <w:ilvl w:val="0"/>
          <w:numId w:val="19"/>
        </w:num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A</w:t>
      </w:r>
      <w:r w:rsidR="001248B6" w:rsidRPr="00B96A64">
        <w:rPr>
          <w:rFonts w:ascii="Arial" w:hAnsi="Arial" w:cs="Arial"/>
          <w:kern w:val="36"/>
          <w:sz w:val="24"/>
          <w:szCs w:val="24"/>
          <w:lang w:eastAsia="et-EE"/>
        </w:rPr>
        <w:t>ndmekaitsetingimused, mis vastavad</w:t>
      </w:r>
      <w:r w:rsidR="001330C1">
        <w:rPr>
          <w:rFonts w:ascii="Arial" w:hAnsi="Arial" w:cs="Arial"/>
          <w:kern w:val="36"/>
          <w:sz w:val="24"/>
          <w:szCs w:val="24"/>
          <w:lang w:eastAsia="et-EE"/>
        </w:rPr>
        <w:t>:</w:t>
      </w:r>
    </w:p>
    <w:p w14:paraId="091BA08B" w14:textId="1C4EC452" w:rsidR="001248B6" w:rsidRPr="00B96A64" w:rsidRDefault="001248B6" w:rsidP="00786C5E">
      <w:pPr>
        <w:pStyle w:val="Loendilik"/>
        <w:numPr>
          <w:ilvl w:val="1"/>
          <w:numId w:val="19"/>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 xml:space="preserve">isikuandmete kaitse </w:t>
      </w:r>
      <w:proofErr w:type="spellStart"/>
      <w:r w:rsidRPr="00B96A64">
        <w:rPr>
          <w:rFonts w:ascii="Arial" w:hAnsi="Arial" w:cs="Arial"/>
          <w:kern w:val="36"/>
          <w:sz w:val="24"/>
          <w:szCs w:val="24"/>
          <w:lang w:eastAsia="et-EE"/>
        </w:rPr>
        <w:t>üldmäärusele</w:t>
      </w:r>
      <w:proofErr w:type="spellEnd"/>
      <w:r w:rsidRPr="00B96A64">
        <w:rPr>
          <w:rFonts w:ascii="Arial" w:hAnsi="Arial" w:cs="Arial"/>
          <w:kern w:val="36"/>
          <w:sz w:val="24"/>
          <w:szCs w:val="24"/>
          <w:lang w:eastAsia="et-EE"/>
        </w:rPr>
        <w:t xml:space="preserve"> (GDPR),</w:t>
      </w:r>
    </w:p>
    <w:p w14:paraId="03EAB6A9" w14:textId="58354AEA" w:rsidR="001248B6" w:rsidRPr="00B96A64" w:rsidRDefault="001248B6" w:rsidP="00786C5E">
      <w:pPr>
        <w:pStyle w:val="Loendilik"/>
        <w:numPr>
          <w:ilvl w:val="1"/>
          <w:numId w:val="19"/>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isikuandmete kaitse seadusele.</w:t>
      </w:r>
    </w:p>
    <w:p w14:paraId="5E6E33C8" w14:textId="77777777" w:rsidR="001248B6" w:rsidRPr="00B96A64" w:rsidRDefault="001248B6" w:rsidP="00786C5E">
      <w:pPr>
        <w:pStyle w:val="Loendilik"/>
        <w:numPr>
          <w:ilvl w:val="0"/>
          <w:numId w:val="19"/>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Tingimustes peab olema selgelt välja toodud:</w:t>
      </w:r>
    </w:p>
    <w:p w14:paraId="44C556F3" w14:textId="677258FF" w:rsidR="001248B6" w:rsidRPr="00B96A64" w:rsidRDefault="001248B6" w:rsidP="00786C5E">
      <w:pPr>
        <w:pStyle w:val="Loendilik"/>
        <w:numPr>
          <w:ilvl w:val="1"/>
          <w:numId w:val="19"/>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kaamerate kasutamise õiguslik alus,</w:t>
      </w:r>
    </w:p>
    <w:p w14:paraId="61A57334" w14:textId="2A2AF116" w:rsidR="001248B6" w:rsidRPr="00B96A64" w:rsidRDefault="001248B6" w:rsidP="00786C5E">
      <w:pPr>
        <w:pStyle w:val="Loendilik"/>
        <w:numPr>
          <w:ilvl w:val="1"/>
          <w:numId w:val="19"/>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andmete kogumise eesmärk,</w:t>
      </w:r>
    </w:p>
    <w:p w14:paraId="2341844F" w14:textId="4F503EAE" w:rsidR="001248B6" w:rsidRPr="00B96A64" w:rsidRDefault="001248B6" w:rsidP="00786C5E">
      <w:pPr>
        <w:pStyle w:val="Loendilik"/>
        <w:numPr>
          <w:ilvl w:val="1"/>
          <w:numId w:val="19"/>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salvestiste säilitamise kord ja tähtaeg,</w:t>
      </w:r>
    </w:p>
    <w:p w14:paraId="237D8C30" w14:textId="5F7C80E6" w:rsidR="001248B6" w:rsidRPr="00B96A64" w:rsidRDefault="001248B6" w:rsidP="00786C5E">
      <w:pPr>
        <w:pStyle w:val="Loendilik"/>
        <w:numPr>
          <w:ilvl w:val="1"/>
          <w:numId w:val="19"/>
        </w:numPr>
        <w:spacing w:after="0" w:line="276" w:lineRule="auto"/>
        <w:jc w:val="both"/>
        <w:rPr>
          <w:rFonts w:ascii="Arial" w:hAnsi="Arial" w:cs="Arial"/>
          <w:kern w:val="36"/>
          <w:sz w:val="24"/>
          <w:szCs w:val="24"/>
          <w:lang w:eastAsia="et-EE"/>
        </w:rPr>
      </w:pPr>
      <w:r w:rsidRPr="00B96A64">
        <w:rPr>
          <w:rFonts w:ascii="Arial" w:hAnsi="Arial" w:cs="Arial"/>
          <w:kern w:val="36"/>
          <w:sz w:val="24"/>
          <w:szCs w:val="24"/>
          <w:lang w:eastAsia="et-EE"/>
        </w:rPr>
        <w:t>rakendatud turvameetmed videopildi ja salvestiste kaitseks.</w:t>
      </w:r>
    </w:p>
    <w:p w14:paraId="16097066" w14:textId="4E8493D6" w:rsidR="001248B6" w:rsidRPr="00B96A64" w:rsidRDefault="00AC2A4E" w:rsidP="00786C5E">
      <w:pPr>
        <w:pStyle w:val="Loendilik"/>
        <w:numPr>
          <w:ilvl w:val="0"/>
          <w:numId w:val="19"/>
        </w:numPr>
        <w:spacing w:after="0" w:line="276" w:lineRule="auto"/>
        <w:jc w:val="both"/>
        <w:rPr>
          <w:rFonts w:ascii="Arial" w:hAnsi="Arial" w:cs="Arial"/>
          <w:kern w:val="36"/>
          <w:sz w:val="24"/>
          <w:szCs w:val="24"/>
          <w:lang w:eastAsia="et-EE"/>
        </w:rPr>
      </w:pPr>
      <w:r>
        <w:rPr>
          <w:rFonts w:ascii="Arial" w:hAnsi="Arial" w:cs="Arial"/>
          <w:kern w:val="36"/>
          <w:sz w:val="24"/>
          <w:szCs w:val="24"/>
          <w:lang w:eastAsia="et-EE"/>
        </w:rPr>
        <w:t>F</w:t>
      </w:r>
      <w:r w:rsidR="001248B6" w:rsidRPr="00B96A64">
        <w:rPr>
          <w:rFonts w:ascii="Arial" w:hAnsi="Arial" w:cs="Arial"/>
          <w:kern w:val="36"/>
          <w:sz w:val="24"/>
          <w:szCs w:val="24"/>
          <w:lang w:eastAsia="et-EE"/>
        </w:rPr>
        <w:t>otod teavitussiltidest, mis teavitavad isikuid kaamerate kasutamisest.</w:t>
      </w:r>
      <w:r w:rsidR="00B96A64">
        <w:rPr>
          <w:rFonts w:ascii="Arial" w:hAnsi="Arial" w:cs="Arial"/>
          <w:kern w:val="36"/>
          <w:sz w:val="24"/>
          <w:szCs w:val="24"/>
          <w:lang w:eastAsia="et-EE"/>
        </w:rPr>
        <w:t xml:space="preserve"> </w:t>
      </w:r>
      <w:r w:rsidR="001248B6" w:rsidRPr="00B96A64">
        <w:rPr>
          <w:rFonts w:ascii="Arial" w:hAnsi="Arial" w:cs="Arial"/>
          <w:kern w:val="36"/>
          <w:sz w:val="24"/>
          <w:szCs w:val="24"/>
          <w:lang w:eastAsia="et-EE"/>
        </w:rPr>
        <w:t>Ilma nendeta ei ole toetuse andmine õiguspärane, sest kaamerad ilma teavitamiseta rikuksid andmesubjektide õigusi.</w:t>
      </w:r>
    </w:p>
    <w:p w14:paraId="0329BE84" w14:textId="77777777" w:rsidR="001248B6" w:rsidRDefault="001248B6" w:rsidP="001248B6">
      <w:pPr>
        <w:spacing w:after="0" w:line="276" w:lineRule="auto"/>
        <w:jc w:val="both"/>
        <w:rPr>
          <w:rFonts w:ascii="Arial" w:hAnsi="Arial" w:cs="Arial"/>
          <w:kern w:val="36"/>
          <w:sz w:val="24"/>
          <w:szCs w:val="24"/>
          <w:lang w:eastAsia="et-EE"/>
        </w:rPr>
      </w:pPr>
    </w:p>
    <w:p w14:paraId="1EE2593F" w14:textId="4F2859D9" w:rsidR="00F271A2" w:rsidRDefault="00F271A2" w:rsidP="001248B6">
      <w:pPr>
        <w:spacing w:after="0" w:line="276" w:lineRule="auto"/>
        <w:jc w:val="both"/>
        <w:rPr>
          <w:rFonts w:ascii="Arial" w:hAnsi="Arial" w:cs="Arial"/>
          <w:kern w:val="36"/>
          <w:sz w:val="24"/>
          <w:szCs w:val="24"/>
          <w:lang w:eastAsia="et-EE"/>
        </w:rPr>
      </w:pPr>
      <w:r w:rsidRPr="00F271A2">
        <w:rPr>
          <w:rFonts w:ascii="Arial" w:hAnsi="Arial" w:cs="Arial"/>
          <w:kern w:val="36"/>
          <w:sz w:val="24"/>
          <w:szCs w:val="24"/>
          <w:lang w:eastAsia="et-EE"/>
        </w:rPr>
        <w:t xml:space="preserve">Kaamerate paigaldamisel ei pruugi piisata üksnes korteriühistu üldkoosoleku otsusest. Vastavalt Riigikohtu tsiviilkolleegiumi 12. aprilli 2023. a määruses kohtuasjas nr 2-20-2549 esitatud seisukohtadele võib teatud juhtudel olla vajalik </w:t>
      </w:r>
      <w:r w:rsidR="00BF1214">
        <w:rPr>
          <w:rFonts w:ascii="Arial" w:hAnsi="Arial" w:cs="Arial"/>
          <w:kern w:val="36"/>
          <w:sz w:val="24"/>
          <w:szCs w:val="24"/>
          <w:lang w:eastAsia="et-EE"/>
        </w:rPr>
        <w:t xml:space="preserve">kõigi </w:t>
      </w:r>
      <w:r w:rsidRPr="00F271A2">
        <w:rPr>
          <w:rFonts w:ascii="Arial" w:hAnsi="Arial" w:cs="Arial"/>
          <w:kern w:val="36"/>
          <w:sz w:val="24"/>
          <w:szCs w:val="24"/>
          <w:lang w:eastAsia="et-EE"/>
        </w:rPr>
        <w:t xml:space="preserve">korteriomanike </w:t>
      </w:r>
      <w:r>
        <w:rPr>
          <w:rFonts w:ascii="Arial" w:hAnsi="Arial" w:cs="Arial"/>
          <w:kern w:val="36"/>
          <w:sz w:val="24"/>
          <w:szCs w:val="24"/>
          <w:lang w:eastAsia="et-EE"/>
        </w:rPr>
        <w:t>kokkulepe</w:t>
      </w:r>
      <w:r w:rsidRPr="00F271A2">
        <w:rPr>
          <w:rFonts w:ascii="Arial" w:hAnsi="Arial" w:cs="Arial"/>
          <w:kern w:val="36"/>
          <w:sz w:val="24"/>
          <w:szCs w:val="24"/>
          <w:lang w:eastAsia="et-EE"/>
        </w:rPr>
        <w:t xml:space="preserve">, kui kaamerate paigaldamine toob kaasa kaasomandi olulise muutmise või mõjutab oluliselt kaasomandi kasutamist. Selline järeldus tuleneb </w:t>
      </w:r>
      <w:proofErr w:type="spellStart"/>
      <w:r>
        <w:rPr>
          <w:rFonts w:ascii="Arial" w:hAnsi="Arial" w:cs="Arial"/>
          <w:kern w:val="36"/>
          <w:sz w:val="24"/>
          <w:szCs w:val="24"/>
          <w:lang w:eastAsia="et-EE"/>
        </w:rPr>
        <w:t>KrtS</w:t>
      </w:r>
      <w:proofErr w:type="spellEnd"/>
      <w:r w:rsidRPr="00F271A2">
        <w:rPr>
          <w:rFonts w:ascii="Arial" w:hAnsi="Arial" w:cs="Arial"/>
          <w:kern w:val="36"/>
          <w:sz w:val="24"/>
          <w:szCs w:val="24"/>
          <w:lang w:eastAsia="et-EE"/>
        </w:rPr>
        <w:t xml:space="preserve"> § 35 ning § 38 regulatsiooni loogikast, mis eristavad tavapärase valitsemise otsuseid ja kaasomandi eseme olulise muutmise otsuseid.</w:t>
      </w:r>
    </w:p>
    <w:p w14:paraId="7E1014C6" w14:textId="77777777" w:rsidR="00F271A2" w:rsidRPr="001248B6" w:rsidRDefault="00F271A2" w:rsidP="001248B6">
      <w:pPr>
        <w:spacing w:after="0" w:line="276" w:lineRule="auto"/>
        <w:jc w:val="both"/>
        <w:rPr>
          <w:rFonts w:ascii="Arial" w:hAnsi="Arial" w:cs="Arial"/>
          <w:kern w:val="36"/>
          <w:sz w:val="24"/>
          <w:szCs w:val="24"/>
          <w:lang w:eastAsia="et-EE"/>
        </w:rPr>
      </w:pPr>
    </w:p>
    <w:p w14:paraId="27CC4642" w14:textId="5A0BC341" w:rsidR="00EF6827" w:rsidRPr="00EF6827" w:rsidRDefault="00EF6827" w:rsidP="00EF6827">
      <w:pPr>
        <w:spacing w:after="0" w:line="276" w:lineRule="auto"/>
        <w:jc w:val="both"/>
        <w:rPr>
          <w:rFonts w:ascii="Arial" w:hAnsi="Arial" w:cs="Arial"/>
          <w:kern w:val="36"/>
          <w:sz w:val="24"/>
          <w:szCs w:val="24"/>
          <w:lang w:eastAsia="et-EE"/>
        </w:rPr>
      </w:pPr>
      <w:r w:rsidRPr="00EF6827">
        <w:rPr>
          <w:rFonts w:ascii="Arial" w:hAnsi="Arial" w:cs="Arial"/>
          <w:b/>
          <w:bCs/>
          <w:kern w:val="36"/>
          <w:sz w:val="24"/>
          <w:szCs w:val="24"/>
          <w:lang w:eastAsia="et-EE"/>
        </w:rPr>
        <w:t>Punktiga 5</w:t>
      </w:r>
      <w:r w:rsidR="006C2F26">
        <w:rPr>
          <w:rFonts w:ascii="Arial" w:hAnsi="Arial" w:cs="Arial"/>
          <w:b/>
          <w:bCs/>
          <w:kern w:val="36"/>
          <w:sz w:val="24"/>
          <w:szCs w:val="24"/>
          <w:lang w:eastAsia="et-EE"/>
        </w:rPr>
        <w:t>8</w:t>
      </w:r>
      <w:r w:rsidRPr="00EF6827">
        <w:rPr>
          <w:rFonts w:ascii="Arial" w:hAnsi="Arial" w:cs="Arial"/>
          <w:kern w:val="36"/>
          <w:sz w:val="24"/>
          <w:szCs w:val="24"/>
          <w:lang w:eastAsia="et-EE"/>
        </w:rPr>
        <w:t xml:space="preserve"> täpsustatakse varasemat regulatsiooni, mille kohaselt ei ole toetuse taotlejaks lubatud </w:t>
      </w:r>
      <w:r w:rsidR="00FF7F7A">
        <w:rPr>
          <w:rFonts w:ascii="Arial" w:hAnsi="Arial" w:cs="Arial"/>
          <w:kern w:val="36"/>
          <w:sz w:val="24"/>
          <w:szCs w:val="24"/>
          <w:lang w:eastAsia="et-EE"/>
        </w:rPr>
        <w:t xml:space="preserve">olla </w:t>
      </w:r>
      <w:r w:rsidRPr="00EF6827">
        <w:rPr>
          <w:rFonts w:ascii="Arial" w:hAnsi="Arial" w:cs="Arial"/>
          <w:kern w:val="36"/>
          <w:sz w:val="24"/>
          <w:szCs w:val="24"/>
          <w:lang w:eastAsia="et-EE"/>
        </w:rPr>
        <w:t>korteriühistu</w:t>
      </w:r>
      <w:r w:rsidR="00FF7F7A">
        <w:rPr>
          <w:rFonts w:ascii="Arial" w:hAnsi="Arial" w:cs="Arial"/>
          <w:kern w:val="36"/>
          <w:sz w:val="24"/>
          <w:szCs w:val="24"/>
          <w:lang w:eastAsia="et-EE"/>
        </w:rPr>
        <w:t>l</w:t>
      </w:r>
      <w:r w:rsidRPr="00EF6827">
        <w:rPr>
          <w:rFonts w:ascii="Arial" w:hAnsi="Arial" w:cs="Arial"/>
          <w:kern w:val="36"/>
          <w:sz w:val="24"/>
          <w:szCs w:val="24"/>
          <w:lang w:eastAsia="et-EE"/>
        </w:rPr>
        <w:t xml:space="preserve">, kellel on ajatamata võlgnevusi. Nüüd lisatakse, et ka juhul, kui võlgnevus on ajatatud, peab taotleja </w:t>
      </w:r>
      <w:r w:rsidR="006E2A47">
        <w:rPr>
          <w:rFonts w:ascii="Arial" w:hAnsi="Arial" w:cs="Arial"/>
          <w:kern w:val="36"/>
          <w:sz w:val="24"/>
          <w:szCs w:val="24"/>
          <w:lang w:eastAsia="et-EE"/>
        </w:rPr>
        <w:t>olema teinud</w:t>
      </w:r>
      <w:r w:rsidR="006E2A47" w:rsidRPr="00EF6827">
        <w:rPr>
          <w:rFonts w:ascii="Arial" w:hAnsi="Arial" w:cs="Arial"/>
          <w:kern w:val="36"/>
          <w:sz w:val="24"/>
          <w:szCs w:val="24"/>
          <w:lang w:eastAsia="et-EE"/>
        </w:rPr>
        <w:t xml:space="preserve"> </w:t>
      </w:r>
      <w:r w:rsidRPr="00EF6827">
        <w:rPr>
          <w:rFonts w:ascii="Arial" w:hAnsi="Arial" w:cs="Arial"/>
          <w:kern w:val="36"/>
          <w:sz w:val="24"/>
          <w:szCs w:val="24"/>
          <w:lang w:eastAsia="et-EE"/>
        </w:rPr>
        <w:t>maksegraafikus ette nähtud makseid. Kui maksegraafikut ei täideta, loetakse taotleja võlgnevus kehtivaks ning see on aluseks taotleja toetuse menetlusest kõrvaldamisele. Muudatuse eesmärk on tagada, et toetust ei saa korteriühistud, kes ei täida oma olemasolevaid kohustusi, ning vältida olukorda, kus maksegraafiku sõlmimine muutub üksnes formaalseks vahendiks toetuse saamiseks.</w:t>
      </w:r>
    </w:p>
    <w:p w14:paraId="62B01E40" w14:textId="77777777" w:rsidR="00EF6827" w:rsidRPr="00EF6827" w:rsidRDefault="00EF6827" w:rsidP="00EF6827">
      <w:pPr>
        <w:spacing w:after="0" w:line="276" w:lineRule="auto"/>
        <w:jc w:val="both"/>
        <w:rPr>
          <w:rFonts w:ascii="Arial" w:hAnsi="Arial" w:cs="Arial"/>
          <w:kern w:val="36"/>
          <w:sz w:val="24"/>
          <w:szCs w:val="24"/>
          <w:lang w:eastAsia="et-EE"/>
        </w:rPr>
      </w:pPr>
    </w:p>
    <w:p w14:paraId="19857A02" w14:textId="0C68B335" w:rsidR="00EF6827" w:rsidRPr="00EF6827" w:rsidRDefault="00EF6827" w:rsidP="00EF6827">
      <w:pPr>
        <w:spacing w:after="0" w:line="276" w:lineRule="auto"/>
        <w:jc w:val="both"/>
        <w:rPr>
          <w:rFonts w:ascii="Arial" w:hAnsi="Arial" w:cs="Arial"/>
          <w:kern w:val="36"/>
          <w:sz w:val="24"/>
          <w:szCs w:val="24"/>
          <w:lang w:eastAsia="et-EE"/>
        </w:rPr>
      </w:pPr>
      <w:r w:rsidRPr="008E7178">
        <w:rPr>
          <w:rFonts w:ascii="Arial" w:hAnsi="Arial" w:cs="Arial"/>
          <w:b/>
          <w:bCs/>
          <w:kern w:val="36"/>
          <w:sz w:val="24"/>
          <w:szCs w:val="24"/>
          <w:lang w:eastAsia="et-EE"/>
        </w:rPr>
        <w:t>Punktiga 5</w:t>
      </w:r>
      <w:r w:rsidR="006C2F26">
        <w:rPr>
          <w:rFonts w:ascii="Arial" w:hAnsi="Arial" w:cs="Arial"/>
          <w:b/>
          <w:bCs/>
          <w:kern w:val="36"/>
          <w:sz w:val="24"/>
          <w:szCs w:val="24"/>
          <w:lang w:eastAsia="et-EE"/>
        </w:rPr>
        <w:t>9</w:t>
      </w:r>
      <w:r w:rsidRPr="00EF6827">
        <w:rPr>
          <w:rFonts w:ascii="Arial" w:hAnsi="Arial" w:cs="Arial"/>
          <w:kern w:val="36"/>
          <w:sz w:val="24"/>
          <w:szCs w:val="24"/>
          <w:lang w:eastAsia="et-EE"/>
        </w:rPr>
        <w:t xml:space="preserve"> täiendatakse varasemat regulatsiooni, lisades, et lisaks juba nimetatud menetlustele ei või taotleja olla ka ümberkujundamismenetluses. Näiteks käsitleb korteriomandi- ja korteriühistuseadus ümberkujundamist eriomandi </w:t>
      </w:r>
      <w:r w:rsidR="00013252">
        <w:rPr>
          <w:rFonts w:ascii="Arial" w:hAnsi="Arial" w:cs="Arial"/>
          <w:kern w:val="36"/>
          <w:sz w:val="24"/>
          <w:szCs w:val="24"/>
          <w:lang w:eastAsia="et-EE"/>
        </w:rPr>
        <w:t xml:space="preserve">osa </w:t>
      </w:r>
      <w:r w:rsidRPr="00EF6827">
        <w:rPr>
          <w:rFonts w:ascii="Arial" w:hAnsi="Arial" w:cs="Arial"/>
          <w:kern w:val="36"/>
          <w:sz w:val="24"/>
          <w:szCs w:val="24"/>
          <w:lang w:eastAsia="et-EE"/>
        </w:rPr>
        <w:t xml:space="preserve">kokkuleppe lõpetamisel. </w:t>
      </w:r>
    </w:p>
    <w:p w14:paraId="30A662C3" w14:textId="77777777" w:rsidR="00EF6827" w:rsidRPr="00EF6827" w:rsidRDefault="00EF6827" w:rsidP="00EF6827">
      <w:pPr>
        <w:spacing w:after="0" w:line="276" w:lineRule="auto"/>
        <w:jc w:val="both"/>
        <w:rPr>
          <w:rFonts w:ascii="Arial" w:hAnsi="Arial" w:cs="Arial"/>
          <w:kern w:val="36"/>
          <w:sz w:val="24"/>
          <w:szCs w:val="24"/>
          <w:lang w:eastAsia="et-EE"/>
        </w:rPr>
      </w:pPr>
    </w:p>
    <w:p w14:paraId="7A27A9FA" w14:textId="52590A18" w:rsidR="00EF6827" w:rsidRPr="00EF6827" w:rsidRDefault="00EF6827" w:rsidP="00EF6827">
      <w:pPr>
        <w:spacing w:after="0" w:line="276" w:lineRule="auto"/>
        <w:jc w:val="both"/>
        <w:rPr>
          <w:rFonts w:ascii="Arial" w:hAnsi="Arial" w:cs="Arial"/>
          <w:kern w:val="36"/>
          <w:sz w:val="24"/>
          <w:szCs w:val="24"/>
          <w:lang w:eastAsia="et-EE"/>
        </w:rPr>
      </w:pPr>
      <w:r w:rsidRPr="00013252">
        <w:rPr>
          <w:rFonts w:ascii="Arial" w:hAnsi="Arial" w:cs="Arial"/>
          <w:b/>
          <w:bCs/>
          <w:kern w:val="36"/>
          <w:sz w:val="24"/>
          <w:szCs w:val="24"/>
          <w:lang w:eastAsia="et-EE"/>
        </w:rPr>
        <w:t xml:space="preserve">Punktiga </w:t>
      </w:r>
      <w:r w:rsidR="006C2F26">
        <w:rPr>
          <w:rFonts w:ascii="Arial" w:hAnsi="Arial" w:cs="Arial"/>
          <w:b/>
          <w:bCs/>
          <w:kern w:val="36"/>
          <w:sz w:val="24"/>
          <w:szCs w:val="24"/>
          <w:lang w:eastAsia="et-EE"/>
        </w:rPr>
        <w:t>60</w:t>
      </w:r>
      <w:r w:rsidRPr="00EF6827">
        <w:rPr>
          <w:rFonts w:ascii="Arial" w:hAnsi="Arial" w:cs="Arial"/>
          <w:kern w:val="36"/>
          <w:sz w:val="24"/>
          <w:szCs w:val="24"/>
          <w:lang w:eastAsia="et-EE"/>
        </w:rPr>
        <w:t xml:space="preserve"> sätestatakse taotlejale kolm täiendavat tingimust.</w:t>
      </w:r>
    </w:p>
    <w:p w14:paraId="4362B394" w14:textId="2F34A42E" w:rsidR="00EF6827" w:rsidRPr="004C536C" w:rsidRDefault="00EF6827" w:rsidP="00786C5E">
      <w:pPr>
        <w:pStyle w:val="Loendilik"/>
        <w:numPr>
          <w:ilvl w:val="0"/>
          <w:numId w:val="20"/>
        </w:numPr>
        <w:spacing w:after="0" w:line="276" w:lineRule="auto"/>
        <w:jc w:val="both"/>
        <w:rPr>
          <w:rFonts w:ascii="Arial" w:hAnsi="Arial" w:cs="Arial"/>
          <w:kern w:val="36"/>
          <w:sz w:val="24"/>
          <w:szCs w:val="24"/>
          <w:lang w:eastAsia="et-EE"/>
        </w:rPr>
      </w:pPr>
      <w:r w:rsidRPr="004C536C">
        <w:rPr>
          <w:rFonts w:ascii="Arial" w:hAnsi="Arial" w:cs="Arial"/>
          <w:kern w:val="36"/>
          <w:sz w:val="24"/>
          <w:szCs w:val="24"/>
          <w:lang w:eastAsia="et-EE"/>
        </w:rPr>
        <w:t>Punktis 3 sätestatakse nõue, et taotleja seadusliku või lepingulise esindaja</w:t>
      </w:r>
      <w:r w:rsidR="003D2728">
        <w:rPr>
          <w:rFonts w:ascii="Arial" w:hAnsi="Arial" w:cs="Arial"/>
          <w:kern w:val="36"/>
          <w:sz w:val="24"/>
          <w:szCs w:val="24"/>
          <w:lang w:eastAsia="et-EE"/>
        </w:rPr>
        <w:t>,</w:t>
      </w:r>
      <w:r w:rsidRPr="004C536C">
        <w:rPr>
          <w:rFonts w:ascii="Arial" w:hAnsi="Arial" w:cs="Arial"/>
          <w:kern w:val="36"/>
          <w:sz w:val="24"/>
          <w:szCs w:val="24"/>
          <w:lang w:eastAsia="et-EE"/>
        </w:rPr>
        <w:t xml:space="preserve"> s</w:t>
      </w:r>
      <w:r w:rsidR="003D2728">
        <w:rPr>
          <w:rFonts w:ascii="Arial" w:hAnsi="Arial" w:cs="Arial"/>
          <w:kern w:val="36"/>
          <w:sz w:val="24"/>
          <w:szCs w:val="24"/>
          <w:lang w:eastAsia="et-EE"/>
        </w:rPr>
        <w:t>eal</w:t>
      </w:r>
      <w:r w:rsidRPr="004C536C">
        <w:rPr>
          <w:rFonts w:ascii="Arial" w:hAnsi="Arial" w:cs="Arial"/>
          <w:kern w:val="36"/>
          <w:sz w:val="24"/>
          <w:szCs w:val="24"/>
          <w:lang w:eastAsia="et-EE"/>
        </w:rPr>
        <w:t>h</w:t>
      </w:r>
      <w:r w:rsidR="003D2728">
        <w:rPr>
          <w:rFonts w:ascii="Arial" w:hAnsi="Arial" w:cs="Arial"/>
          <w:kern w:val="36"/>
          <w:sz w:val="24"/>
          <w:szCs w:val="24"/>
          <w:lang w:eastAsia="et-EE"/>
        </w:rPr>
        <w:t>ulgas</w:t>
      </w:r>
      <w:r w:rsidRPr="004C536C">
        <w:rPr>
          <w:rFonts w:ascii="Arial" w:hAnsi="Arial" w:cs="Arial"/>
          <w:kern w:val="36"/>
          <w:sz w:val="24"/>
          <w:szCs w:val="24"/>
          <w:lang w:eastAsia="et-EE"/>
        </w:rPr>
        <w:t xml:space="preserve"> valitseja volitused peavad taotluse esitamise ajal kehtima. See tingimus on loogiline, sest toetuse taotlemine on esindusõigust eeldav toiming ning selle saab teha üksnes isik, kellel on seaduslik või lepinguline pädevus ühistut esindada.</w:t>
      </w:r>
    </w:p>
    <w:p w14:paraId="7BE0D53F" w14:textId="77777777" w:rsidR="00EF6827" w:rsidRPr="004C536C" w:rsidRDefault="00EF6827" w:rsidP="00786C5E">
      <w:pPr>
        <w:pStyle w:val="Loendilik"/>
        <w:numPr>
          <w:ilvl w:val="0"/>
          <w:numId w:val="20"/>
        </w:numPr>
        <w:spacing w:after="0" w:line="276" w:lineRule="auto"/>
        <w:jc w:val="both"/>
        <w:rPr>
          <w:rFonts w:ascii="Arial" w:hAnsi="Arial" w:cs="Arial"/>
          <w:kern w:val="36"/>
          <w:sz w:val="24"/>
          <w:szCs w:val="24"/>
          <w:lang w:eastAsia="et-EE"/>
        </w:rPr>
      </w:pPr>
      <w:r w:rsidRPr="004C536C">
        <w:rPr>
          <w:rFonts w:ascii="Arial" w:hAnsi="Arial" w:cs="Arial"/>
          <w:kern w:val="36"/>
          <w:sz w:val="24"/>
          <w:szCs w:val="24"/>
          <w:lang w:eastAsia="et-EE"/>
        </w:rPr>
        <w:t>Punktis 4 nähakse ette, et toetust võivad taotleda üksnes need korteriühistud, mille korteriomanditest vähemalt 80% on füüsiliste isikute omandis. Selle tingimuse eesmärk on välistada olukorrad, kus üks või mitu juriidilist isikut on soetanud enamuse korteritest majas ning soovivad linna kaudu rahastada ärilistel eesmärkidel kavandatud projekte. Toetuse eesmärk on toetada eluasemeks kasutatavate korterelamute omanike kogukonda ja parandada elukeskkonda. Füüsilise isiku omandiga samastatakse ka olukorrad, kus korteriomand on kohaliku omavalitsuse üksuse või Eesti Vabariigi omandis, arvestades Kohtla-Järve linna elamufondi eripärasid.</w:t>
      </w:r>
    </w:p>
    <w:p w14:paraId="72BCEE6A" w14:textId="118B4823" w:rsidR="00EF6827" w:rsidRPr="004C536C" w:rsidRDefault="00EF6827" w:rsidP="00786C5E">
      <w:pPr>
        <w:pStyle w:val="Loendilik"/>
        <w:numPr>
          <w:ilvl w:val="0"/>
          <w:numId w:val="20"/>
        </w:numPr>
        <w:spacing w:after="0" w:line="276" w:lineRule="auto"/>
        <w:jc w:val="both"/>
        <w:rPr>
          <w:rFonts w:ascii="Arial" w:hAnsi="Arial" w:cs="Arial"/>
          <w:kern w:val="36"/>
          <w:sz w:val="24"/>
          <w:szCs w:val="24"/>
          <w:lang w:eastAsia="et-EE"/>
        </w:rPr>
      </w:pPr>
      <w:r w:rsidRPr="004C536C">
        <w:rPr>
          <w:rFonts w:ascii="Arial" w:hAnsi="Arial" w:cs="Arial"/>
          <w:kern w:val="36"/>
          <w:sz w:val="24"/>
          <w:szCs w:val="24"/>
          <w:lang w:eastAsia="et-EE"/>
        </w:rPr>
        <w:t xml:space="preserve">Punktis 5 sätestatakse, et korteriühistu hallatav korterelamu peab olema kasutuses. Tühjad või kasutusest välja langenud korterelamud ei vasta toetuse eesmärgile ning seetõttu ei saa nende </w:t>
      </w:r>
      <w:r w:rsidR="00441413">
        <w:rPr>
          <w:rFonts w:ascii="Arial" w:hAnsi="Arial" w:cs="Arial"/>
          <w:kern w:val="36"/>
          <w:sz w:val="24"/>
          <w:szCs w:val="24"/>
          <w:lang w:eastAsia="et-EE"/>
        </w:rPr>
        <w:t>puhul</w:t>
      </w:r>
      <w:r w:rsidR="00441413" w:rsidRPr="004C536C">
        <w:rPr>
          <w:rFonts w:ascii="Arial" w:hAnsi="Arial" w:cs="Arial"/>
          <w:kern w:val="36"/>
          <w:sz w:val="24"/>
          <w:szCs w:val="24"/>
          <w:lang w:eastAsia="et-EE"/>
        </w:rPr>
        <w:t xml:space="preserve"> </w:t>
      </w:r>
      <w:r w:rsidRPr="004C536C">
        <w:rPr>
          <w:rFonts w:ascii="Arial" w:hAnsi="Arial" w:cs="Arial"/>
          <w:kern w:val="36"/>
          <w:sz w:val="24"/>
          <w:szCs w:val="24"/>
          <w:lang w:eastAsia="et-EE"/>
        </w:rPr>
        <w:t>toetust taotleda.</w:t>
      </w:r>
    </w:p>
    <w:p w14:paraId="55133E56" w14:textId="77777777" w:rsidR="00EF6827" w:rsidRPr="00EF6827" w:rsidRDefault="00EF6827" w:rsidP="00EF6827">
      <w:pPr>
        <w:spacing w:after="0" w:line="276" w:lineRule="auto"/>
        <w:jc w:val="both"/>
        <w:rPr>
          <w:rFonts w:ascii="Arial" w:hAnsi="Arial" w:cs="Arial"/>
          <w:kern w:val="36"/>
          <w:sz w:val="24"/>
          <w:szCs w:val="24"/>
          <w:lang w:eastAsia="et-EE"/>
        </w:rPr>
      </w:pPr>
    </w:p>
    <w:p w14:paraId="5E4B3D63" w14:textId="65747951" w:rsidR="00EF6827" w:rsidRPr="00EF6827" w:rsidRDefault="00EF6827" w:rsidP="00EF6827">
      <w:pPr>
        <w:spacing w:after="0" w:line="276" w:lineRule="auto"/>
        <w:jc w:val="both"/>
        <w:rPr>
          <w:rFonts w:ascii="Arial" w:hAnsi="Arial" w:cs="Arial"/>
          <w:kern w:val="36"/>
          <w:sz w:val="24"/>
          <w:szCs w:val="24"/>
          <w:lang w:eastAsia="et-EE"/>
        </w:rPr>
      </w:pPr>
      <w:r w:rsidRPr="0062102D">
        <w:rPr>
          <w:rFonts w:ascii="Arial" w:hAnsi="Arial" w:cs="Arial"/>
          <w:b/>
          <w:bCs/>
          <w:kern w:val="36"/>
          <w:sz w:val="24"/>
          <w:szCs w:val="24"/>
          <w:lang w:eastAsia="et-EE"/>
        </w:rPr>
        <w:t>Punktiga 6</w:t>
      </w:r>
      <w:r w:rsidR="006C2F26">
        <w:rPr>
          <w:rFonts w:ascii="Arial" w:hAnsi="Arial" w:cs="Arial"/>
          <w:b/>
          <w:bCs/>
          <w:kern w:val="36"/>
          <w:sz w:val="24"/>
          <w:szCs w:val="24"/>
          <w:lang w:eastAsia="et-EE"/>
        </w:rPr>
        <w:t>1</w:t>
      </w:r>
      <w:r w:rsidRPr="00EF6827">
        <w:rPr>
          <w:rFonts w:ascii="Arial" w:hAnsi="Arial" w:cs="Arial"/>
          <w:kern w:val="36"/>
          <w:sz w:val="24"/>
          <w:szCs w:val="24"/>
          <w:lang w:eastAsia="et-EE"/>
        </w:rPr>
        <w:t xml:space="preserve"> täiendatakse määruse § 8 pealkirja, lisades sellesse sõna „toetus</w:t>
      </w:r>
      <w:r w:rsidR="00067568">
        <w:rPr>
          <w:rFonts w:ascii="Arial" w:hAnsi="Arial" w:cs="Arial"/>
          <w:kern w:val="36"/>
          <w:sz w:val="24"/>
          <w:szCs w:val="24"/>
          <w:lang w:eastAsia="et-EE"/>
        </w:rPr>
        <w:t>e</w:t>
      </w:r>
      <w:r w:rsidRPr="00EF6827">
        <w:rPr>
          <w:rFonts w:ascii="Arial" w:hAnsi="Arial" w:cs="Arial"/>
          <w:kern w:val="36"/>
          <w:sz w:val="24"/>
          <w:szCs w:val="24"/>
          <w:lang w:eastAsia="et-EE"/>
        </w:rPr>
        <w:t>“, et pealkiri kajastaks paragrahvi tegelikku sisu. Paragrahv käsitleb lisaks taotluse menetlemisele ka toetuse eraldamist ja eraldamata jätmist, mistõttu on varasem pealkiri olnud sisult ebatäpne.</w:t>
      </w:r>
    </w:p>
    <w:p w14:paraId="077ED822" w14:textId="77777777" w:rsidR="00EF6827" w:rsidRPr="00EF6827" w:rsidRDefault="00EF6827" w:rsidP="00EF6827">
      <w:pPr>
        <w:spacing w:after="0" w:line="276" w:lineRule="auto"/>
        <w:jc w:val="both"/>
        <w:rPr>
          <w:rFonts w:ascii="Arial" w:hAnsi="Arial" w:cs="Arial"/>
          <w:kern w:val="36"/>
          <w:sz w:val="24"/>
          <w:szCs w:val="24"/>
          <w:lang w:eastAsia="et-EE"/>
        </w:rPr>
      </w:pPr>
    </w:p>
    <w:p w14:paraId="6C3C3406" w14:textId="6BB6965F" w:rsidR="000E7FC6" w:rsidRDefault="00EF6827" w:rsidP="00EF6827">
      <w:pPr>
        <w:spacing w:after="0" w:line="276" w:lineRule="auto"/>
        <w:jc w:val="both"/>
        <w:rPr>
          <w:rFonts w:ascii="Arial" w:hAnsi="Arial" w:cs="Arial"/>
          <w:kern w:val="36"/>
          <w:sz w:val="24"/>
          <w:szCs w:val="24"/>
          <w:lang w:eastAsia="et-EE"/>
        </w:rPr>
      </w:pPr>
      <w:r w:rsidRPr="0062102D">
        <w:rPr>
          <w:rFonts w:ascii="Arial" w:hAnsi="Arial" w:cs="Arial"/>
          <w:b/>
          <w:bCs/>
          <w:kern w:val="36"/>
          <w:sz w:val="24"/>
          <w:szCs w:val="24"/>
          <w:lang w:eastAsia="et-EE"/>
        </w:rPr>
        <w:t>Punktiga 6</w:t>
      </w:r>
      <w:r w:rsidR="006C2F26">
        <w:rPr>
          <w:rFonts w:ascii="Arial" w:hAnsi="Arial" w:cs="Arial"/>
          <w:b/>
          <w:bCs/>
          <w:kern w:val="36"/>
          <w:sz w:val="24"/>
          <w:szCs w:val="24"/>
          <w:lang w:eastAsia="et-EE"/>
        </w:rPr>
        <w:t>2</w:t>
      </w:r>
      <w:r w:rsidRPr="00EF6827">
        <w:rPr>
          <w:rFonts w:ascii="Arial" w:hAnsi="Arial" w:cs="Arial"/>
          <w:kern w:val="36"/>
          <w:sz w:val="24"/>
          <w:szCs w:val="24"/>
          <w:lang w:eastAsia="et-EE"/>
        </w:rPr>
        <w:t xml:space="preserve"> täpsustatakse, et taotlus esitatakse ametiasutusele, mitte kollegiaalsele täitevorganile (valitsusele). See muudatus tuleneb punktis </w:t>
      </w:r>
      <w:r w:rsidR="0062102D">
        <w:rPr>
          <w:rFonts w:ascii="Arial" w:hAnsi="Arial" w:cs="Arial"/>
          <w:kern w:val="36"/>
          <w:sz w:val="24"/>
          <w:szCs w:val="24"/>
          <w:lang w:eastAsia="et-EE"/>
        </w:rPr>
        <w:t>3</w:t>
      </w:r>
      <w:r w:rsidRPr="00EF6827">
        <w:rPr>
          <w:rFonts w:ascii="Arial" w:hAnsi="Arial" w:cs="Arial"/>
          <w:kern w:val="36"/>
          <w:sz w:val="24"/>
          <w:szCs w:val="24"/>
          <w:lang w:eastAsia="et-EE"/>
        </w:rPr>
        <w:t xml:space="preserve"> sätestatud mõistete süsteemist, mille kohaselt „ametiasutus“ tähendab Kohtla-Järve Linnavalitsust kui haldusorganit, kes menetleb taotlusi. Muudatus tagab, et toetuse haldusmenetlus toimub õiguspäraselt pädeva haldusorgani kaudu.</w:t>
      </w:r>
    </w:p>
    <w:p w14:paraId="6B6F5582" w14:textId="77777777" w:rsidR="000E7FC6" w:rsidRDefault="000E7FC6" w:rsidP="00124DBA">
      <w:pPr>
        <w:spacing w:after="0" w:line="276" w:lineRule="auto"/>
        <w:jc w:val="both"/>
        <w:rPr>
          <w:rFonts w:ascii="Arial" w:hAnsi="Arial" w:cs="Arial"/>
          <w:kern w:val="36"/>
          <w:sz w:val="24"/>
          <w:szCs w:val="24"/>
          <w:lang w:eastAsia="et-EE"/>
        </w:rPr>
      </w:pPr>
    </w:p>
    <w:p w14:paraId="42E2A969" w14:textId="47DB128E" w:rsidR="00F87F76" w:rsidRPr="00F87F76" w:rsidRDefault="00F87F76" w:rsidP="00F87F76">
      <w:pPr>
        <w:spacing w:after="0" w:line="276" w:lineRule="auto"/>
        <w:jc w:val="both"/>
        <w:rPr>
          <w:rFonts w:ascii="Arial" w:hAnsi="Arial" w:cs="Arial"/>
          <w:kern w:val="36"/>
          <w:sz w:val="24"/>
          <w:szCs w:val="24"/>
          <w:lang w:eastAsia="et-EE"/>
        </w:rPr>
      </w:pPr>
      <w:r w:rsidRPr="00F87F76">
        <w:rPr>
          <w:rFonts w:ascii="Arial" w:hAnsi="Arial" w:cs="Arial"/>
          <w:b/>
          <w:bCs/>
          <w:kern w:val="36"/>
          <w:sz w:val="24"/>
          <w:szCs w:val="24"/>
          <w:lang w:eastAsia="et-EE"/>
        </w:rPr>
        <w:t>Punktiga 6</w:t>
      </w:r>
      <w:r w:rsidR="006C2F26">
        <w:rPr>
          <w:rFonts w:ascii="Arial" w:hAnsi="Arial" w:cs="Arial"/>
          <w:b/>
          <w:bCs/>
          <w:kern w:val="36"/>
          <w:sz w:val="24"/>
          <w:szCs w:val="24"/>
          <w:lang w:eastAsia="et-EE"/>
        </w:rPr>
        <w:t>3</w:t>
      </w:r>
      <w:r w:rsidRPr="00F87F76">
        <w:rPr>
          <w:rFonts w:ascii="Arial" w:hAnsi="Arial" w:cs="Arial"/>
          <w:kern w:val="36"/>
          <w:sz w:val="24"/>
          <w:szCs w:val="24"/>
          <w:lang w:eastAsia="et-EE"/>
        </w:rPr>
        <w:t xml:space="preserve"> lisatakse määrusesse taotluse elektroonilise esitamise võimalus Kohtla-Järve linna SPOKU andmekogu kaudu. Tegemist on tehnilise täpsustusega, millega viiakse määruse sõnastus vastavusse tegeliku praktikaga, kuna SPOKU keskkond on olnud kasutusel juba mitu aastat. Varasem määrus ei sisaldanud viidet konkreetsele elektroonilisele andmekogule, mille kaudu taotlusi esitatakse. Samas säilitatakse ka varasemad taotluse esitamise võimalused (e-posti teel või paberkandjal), mis tagab taotlejatele paindlikkuse.</w:t>
      </w:r>
    </w:p>
    <w:p w14:paraId="0C89F25F" w14:textId="77777777" w:rsidR="00F87F76" w:rsidRPr="00F87F76" w:rsidRDefault="00F87F76" w:rsidP="00F87F76">
      <w:pPr>
        <w:spacing w:after="0" w:line="276" w:lineRule="auto"/>
        <w:jc w:val="both"/>
        <w:rPr>
          <w:rFonts w:ascii="Arial" w:hAnsi="Arial" w:cs="Arial"/>
          <w:kern w:val="36"/>
          <w:sz w:val="24"/>
          <w:szCs w:val="24"/>
          <w:lang w:eastAsia="et-EE"/>
        </w:rPr>
      </w:pPr>
    </w:p>
    <w:p w14:paraId="2323D618" w14:textId="1D4C9F6B" w:rsidR="00F87F76" w:rsidRPr="00F87F76" w:rsidRDefault="00F87F76" w:rsidP="00F87F76">
      <w:pPr>
        <w:spacing w:after="0" w:line="276" w:lineRule="auto"/>
        <w:jc w:val="both"/>
        <w:rPr>
          <w:rFonts w:ascii="Arial" w:hAnsi="Arial" w:cs="Arial"/>
          <w:kern w:val="36"/>
          <w:sz w:val="24"/>
          <w:szCs w:val="24"/>
          <w:lang w:eastAsia="et-EE"/>
        </w:rPr>
      </w:pPr>
      <w:r w:rsidRPr="003D5622">
        <w:rPr>
          <w:rFonts w:ascii="Arial" w:hAnsi="Arial" w:cs="Arial"/>
          <w:b/>
          <w:bCs/>
          <w:kern w:val="36"/>
          <w:sz w:val="24"/>
          <w:szCs w:val="24"/>
          <w:lang w:eastAsia="et-EE"/>
        </w:rPr>
        <w:t>Punktiga 6</w:t>
      </w:r>
      <w:r w:rsidR="006C2F26">
        <w:rPr>
          <w:rFonts w:ascii="Arial" w:hAnsi="Arial" w:cs="Arial"/>
          <w:b/>
          <w:bCs/>
          <w:kern w:val="36"/>
          <w:sz w:val="24"/>
          <w:szCs w:val="24"/>
          <w:lang w:eastAsia="et-EE"/>
        </w:rPr>
        <w:t>4</w:t>
      </w:r>
      <w:r w:rsidRPr="00F87F76">
        <w:rPr>
          <w:rFonts w:ascii="Arial" w:hAnsi="Arial" w:cs="Arial"/>
          <w:kern w:val="36"/>
          <w:sz w:val="24"/>
          <w:szCs w:val="24"/>
          <w:lang w:eastAsia="et-EE"/>
        </w:rPr>
        <w:t xml:space="preserve"> tehakse normitehniline täpsustus, millega asendatakse § 8 mitmes lõikes sõna „Valitsus“ sõnaga „Ametiasutus“. Muudatus tuleneb määruse alguses sätestatud mõiste „ametiasutus“ defineerimisest ning selgest pädevusjaotusest, mille kohaselt taotluste menetlemine on ametiasutuse, mitte linna kollegiaalse täitevorgani pädevuses. See muudatus suurendab õigusselgust ja välistab pädevuskonflikte.</w:t>
      </w:r>
    </w:p>
    <w:p w14:paraId="30D9174F" w14:textId="77777777" w:rsidR="00F87F76" w:rsidRPr="00F87F76" w:rsidRDefault="00F87F76" w:rsidP="00F87F76">
      <w:pPr>
        <w:spacing w:after="0" w:line="276" w:lineRule="auto"/>
        <w:jc w:val="both"/>
        <w:rPr>
          <w:rFonts w:ascii="Arial" w:hAnsi="Arial" w:cs="Arial"/>
          <w:kern w:val="36"/>
          <w:sz w:val="24"/>
          <w:szCs w:val="24"/>
          <w:lang w:eastAsia="et-EE"/>
        </w:rPr>
      </w:pPr>
    </w:p>
    <w:p w14:paraId="135FFB35" w14:textId="6DB05779" w:rsidR="00F87F76" w:rsidRPr="00F87F76" w:rsidRDefault="00F87F76" w:rsidP="00F87F76">
      <w:pPr>
        <w:spacing w:after="0" w:line="276" w:lineRule="auto"/>
        <w:jc w:val="both"/>
        <w:rPr>
          <w:rFonts w:ascii="Arial" w:hAnsi="Arial" w:cs="Arial"/>
          <w:kern w:val="36"/>
          <w:sz w:val="24"/>
          <w:szCs w:val="24"/>
          <w:lang w:eastAsia="et-EE"/>
        </w:rPr>
      </w:pPr>
      <w:r w:rsidRPr="003D5622">
        <w:rPr>
          <w:rFonts w:ascii="Arial" w:hAnsi="Arial" w:cs="Arial"/>
          <w:b/>
          <w:bCs/>
          <w:kern w:val="36"/>
          <w:sz w:val="24"/>
          <w:szCs w:val="24"/>
          <w:lang w:eastAsia="et-EE"/>
        </w:rPr>
        <w:t>Punktiga 6</w:t>
      </w:r>
      <w:r w:rsidR="006C2F26">
        <w:rPr>
          <w:rFonts w:ascii="Arial" w:hAnsi="Arial" w:cs="Arial"/>
          <w:b/>
          <w:bCs/>
          <w:kern w:val="36"/>
          <w:sz w:val="24"/>
          <w:szCs w:val="24"/>
          <w:lang w:eastAsia="et-EE"/>
        </w:rPr>
        <w:t>5</w:t>
      </w:r>
      <w:r w:rsidRPr="00F87F76">
        <w:rPr>
          <w:rFonts w:ascii="Arial" w:hAnsi="Arial" w:cs="Arial"/>
          <w:kern w:val="36"/>
          <w:sz w:val="24"/>
          <w:szCs w:val="24"/>
          <w:lang w:eastAsia="et-EE"/>
        </w:rPr>
        <w:t xml:space="preserve"> täpsustatakse taotluse tagastamise aluseid. Varasema regulatsiooni kohaselt oli rõhk olukordadel, kus taotlus esitati pärast tähtaja möödumist. Uue redaktsiooni kohaselt tagastatakse taotlus ka juhul, kui see esitatakse enne ametlikku taotluste vastuvõtu alguskuupäeva või pärast lõppkuupäeva. Muudatus kõrvaldab praktikas esinenud ebaselguse ning tagab taotlejate võrdse kohtlemise.</w:t>
      </w:r>
    </w:p>
    <w:p w14:paraId="6434DAFF" w14:textId="77777777" w:rsidR="00F87F76" w:rsidRPr="00F87F76" w:rsidRDefault="00F87F76" w:rsidP="00F87F76">
      <w:pPr>
        <w:spacing w:after="0" w:line="276" w:lineRule="auto"/>
        <w:jc w:val="both"/>
        <w:rPr>
          <w:rFonts w:ascii="Arial" w:hAnsi="Arial" w:cs="Arial"/>
          <w:kern w:val="36"/>
          <w:sz w:val="24"/>
          <w:szCs w:val="24"/>
          <w:lang w:eastAsia="et-EE"/>
        </w:rPr>
      </w:pPr>
    </w:p>
    <w:p w14:paraId="5AC2520F" w14:textId="4BC78EF5" w:rsidR="00F87F76" w:rsidRPr="00F87F76" w:rsidRDefault="00F87F76" w:rsidP="00F87F76">
      <w:pPr>
        <w:spacing w:after="0" w:line="276" w:lineRule="auto"/>
        <w:jc w:val="both"/>
        <w:rPr>
          <w:rFonts w:ascii="Arial" w:hAnsi="Arial" w:cs="Arial"/>
          <w:kern w:val="36"/>
          <w:sz w:val="24"/>
          <w:szCs w:val="24"/>
          <w:lang w:eastAsia="et-EE"/>
        </w:rPr>
      </w:pPr>
      <w:r w:rsidRPr="003930D9">
        <w:rPr>
          <w:rFonts w:ascii="Arial" w:hAnsi="Arial" w:cs="Arial"/>
          <w:b/>
          <w:bCs/>
          <w:kern w:val="36"/>
          <w:sz w:val="24"/>
          <w:szCs w:val="24"/>
          <w:lang w:eastAsia="et-EE"/>
        </w:rPr>
        <w:t>Punktiga 6</w:t>
      </w:r>
      <w:r w:rsidR="006C2F26">
        <w:rPr>
          <w:rFonts w:ascii="Arial" w:hAnsi="Arial" w:cs="Arial"/>
          <w:b/>
          <w:bCs/>
          <w:kern w:val="36"/>
          <w:sz w:val="24"/>
          <w:szCs w:val="24"/>
          <w:lang w:eastAsia="et-EE"/>
        </w:rPr>
        <w:t>6</w:t>
      </w:r>
      <w:r w:rsidRPr="00F87F76">
        <w:rPr>
          <w:rFonts w:ascii="Arial" w:hAnsi="Arial" w:cs="Arial"/>
          <w:kern w:val="36"/>
          <w:sz w:val="24"/>
          <w:szCs w:val="24"/>
          <w:lang w:eastAsia="et-EE"/>
        </w:rPr>
        <w:t xml:space="preserve"> sätestatakse, et puudustega taotluse täiendamise tähtaeg on 15 kalendripäeva. Tähtaeg lähtub haldusmenetluse seaduse § 15 lõike 2 põhimõtetest ning tagab, et kõiki taotlejaid koheldakse ühtselt. Täpselt määratletud tähtaeg vähendab olukordi, kus täiendamise periood venib ebaproportsionaalselt pikaks ja takistab teiste taotluste menetlemist.</w:t>
      </w:r>
    </w:p>
    <w:p w14:paraId="6BD2F917" w14:textId="77777777" w:rsidR="00F87F76" w:rsidRPr="00F87F76" w:rsidRDefault="00F87F76" w:rsidP="00F87F76">
      <w:pPr>
        <w:spacing w:after="0" w:line="276" w:lineRule="auto"/>
        <w:jc w:val="both"/>
        <w:rPr>
          <w:rFonts w:ascii="Arial" w:hAnsi="Arial" w:cs="Arial"/>
          <w:kern w:val="36"/>
          <w:sz w:val="24"/>
          <w:szCs w:val="24"/>
          <w:lang w:eastAsia="et-EE"/>
        </w:rPr>
      </w:pPr>
    </w:p>
    <w:p w14:paraId="17AAD9EC" w14:textId="7021F7C7" w:rsidR="00F87F76" w:rsidRPr="00F87F76" w:rsidRDefault="00F87F76" w:rsidP="00F87F76">
      <w:pPr>
        <w:spacing w:after="0" w:line="276" w:lineRule="auto"/>
        <w:jc w:val="both"/>
        <w:rPr>
          <w:rFonts w:ascii="Arial" w:hAnsi="Arial" w:cs="Arial"/>
          <w:kern w:val="36"/>
          <w:sz w:val="24"/>
          <w:szCs w:val="24"/>
          <w:lang w:eastAsia="et-EE"/>
        </w:rPr>
      </w:pPr>
      <w:r w:rsidRPr="003930D9">
        <w:rPr>
          <w:rFonts w:ascii="Arial" w:hAnsi="Arial" w:cs="Arial"/>
          <w:b/>
          <w:bCs/>
          <w:kern w:val="36"/>
          <w:sz w:val="24"/>
          <w:szCs w:val="24"/>
          <w:lang w:eastAsia="et-EE"/>
        </w:rPr>
        <w:t>Punktiga 6</w:t>
      </w:r>
      <w:r w:rsidR="006C2F26">
        <w:rPr>
          <w:rFonts w:ascii="Arial" w:hAnsi="Arial" w:cs="Arial"/>
          <w:b/>
          <w:bCs/>
          <w:kern w:val="36"/>
          <w:sz w:val="24"/>
          <w:szCs w:val="24"/>
          <w:lang w:eastAsia="et-EE"/>
        </w:rPr>
        <w:t>7</w:t>
      </w:r>
      <w:r w:rsidRPr="00F87F76">
        <w:rPr>
          <w:rFonts w:ascii="Arial" w:hAnsi="Arial" w:cs="Arial"/>
          <w:kern w:val="36"/>
          <w:sz w:val="24"/>
          <w:szCs w:val="24"/>
          <w:lang w:eastAsia="et-EE"/>
        </w:rPr>
        <w:t xml:space="preserve"> muudetakse sõnastust imperatiivsemaks: kui taotleja ei kõrvalda puudusi ettenähtud tähtaja jooksul, </w:t>
      </w:r>
      <w:r w:rsidR="00067568">
        <w:rPr>
          <w:rFonts w:ascii="Arial" w:hAnsi="Arial" w:cs="Arial"/>
          <w:kern w:val="36"/>
          <w:sz w:val="24"/>
          <w:szCs w:val="24"/>
          <w:lang w:eastAsia="et-EE"/>
        </w:rPr>
        <w:t>jäetakse</w:t>
      </w:r>
      <w:r w:rsidR="00067568" w:rsidRPr="00F87F76">
        <w:rPr>
          <w:rFonts w:ascii="Arial" w:hAnsi="Arial" w:cs="Arial"/>
          <w:kern w:val="36"/>
          <w:sz w:val="24"/>
          <w:szCs w:val="24"/>
          <w:lang w:eastAsia="et-EE"/>
        </w:rPr>
        <w:t xml:space="preserve"> </w:t>
      </w:r>
      <w:r w:rsidRPr="00F87F76">
        <w:rPr>
          <w:rFonts w:ascii="Arial" w:hAnsi="Arial" w:cs="Arial"/>
          <w:kern w:val="36"/>
          <w:sz w:val="24"/>
          <w:szCs w:val="24"/>
          <w:lang w:eastAsia="et-EE"/>
        </w:rPr>
        <w:t>taotlus rahuldamata. Varasem sõnastus („võib jätta rahuldamata“) jättis mulje kaalutlusruumist, kuid praktikas ei ole puudulikku taotlust võimalik sisuliselt menetleda. Muudatus tagab õigusselguse ja ühtse rakenduspraktika.</w:t>
      </w:r>
    </w:p>
    <w:p w14:paraId="1077023D" w14:textId="77777777" w:rsidR="00F87F76" w:rsidRPr="00F87F76" w:rsidRDefault="00F87F76" w:rsidP="00F87F76">
      <w:pPr>
        <w:spacing w:after="0" w:line="276" w:lineRule="auto"/>
        <w:jc w:val="both"/>
        <w:rPr>
          <w:rFonts w:ascii="Arial" w:hAnsi="Arial" w:cs="Arial"/>
          <w:kern w:val="36"/>
          <w:sz w:val="24"/>
          <w:szCs w:val="24"/>
          <w:lang w:eastAsia="et-EE"/>
        </w:rPr>
      </w:pPr>
    </w:p>
    <w:p w14:paraId="409D86EC" w14:textId="549449E6" w:rsidR="00F87F76" w:rsidRPr="00F87F76" w:rsidRDefault="00F87F76" w:rsidP="00F87F76">
      <w:pPr>
        <w:spacing w:after="0" w:line="276" w:lineRule="auto"/>
        <w:jc w:val="both"/>
        <w:rPr>
          <w:rFonts w:ascii="Arial" w:hAnsi="Arial" w:cs="Arial"/>
          <w:kern w:val="36"/>
          <w:sz w:val="24"/>
          <w:szCs w:val="24"/>
          <w:lang w:eastAsia="et-EE"/>
        </w:rPr>
      </w:pPr>
      <w:r w:rsidRPr="003930D9">
        <w:rPr>
          <w:rFonts w:ascii="Arial" w:hAnsi="Arial" w:cs="Arial"/>
          <w:b/>
          <w:bCs/>
          <w:kern w:val="36"/>
          <w:sz w:val="24"/>
          <w:szCs w:val="24"/>
          <w:lang w:eastAsia="et-EE"/>
        </w:rPr>
        <w:t>Punktiga 6</w:t>
      </w:r>
      <w:r w:rsidR="006C2F26">
        <w:rPr>
          <w:rFonts w:ascii="Arial" w:hAnsi="Arial" w:cs="Arial"/>
          <w:b/>
          <w:bCs/>
          <w:kern w:val="36"/>
          <w:sz w:val="24"/>
          <w:szCs w:val="24"/>
          <w:lang w:eastAsia="et-EE"/>
        </w:rPr>
        <w:t>8</w:t>
      </w:r>
      <w:r w:rsidRPr="00F87F76">
        <w:rPr>
          <w:rFonts w:ascii="Arial" w:hAnsi="Arial" w:cs="Arial"/>
          <w:kern w:val="36"/>
          <w:sz w:val="24"/>
          <w:szCs w:val="24"/>
          <w:lang w:eastAsia="et-EE"/>
        </w:rPr>
        <w:t xml:space="preserve"> pikendatakse taotluse menetlemise tähtaega 30 kalendripäevalt </w:t>
      </w:r>
      <w:r w:rsidR="006C2F26">
        <w:rPr>
          <w:rFonts w:ascii="Arial" w:hAnsi="Arial" w:cs="Arial"/>
          <w:kern w:val="36"/>
          <w:sz w:val="24"/>
          <w:szCs w:val="24"/>
          <w:lang w:eastAsia="et-EE"/>
        </w:rPr>
        <w:t>6</w:t>
      </w:r>
      <w:r w:rsidRPr="00F87F76">
        <w:rPr>
          <w:rFonts w:ascii="Arial" w:hAnsi="Arial" w:cs="Arial"/>
          <w:kern w:val="36"/>
          <w:sz w:val="24"/>
          <w:szCs w:val="24"/>
          <w:lang w:eastAsia="et-EE"/>
        </w:rPr>
        <w:t xml:space="preserve">0 kalendripäevani. Praktikas ei ole senine tähtaeg olnud piisav taotluse dokumentide kontrollimiseks, vajadusel kohapealseks paikvaatluseks, täiendavate dokumentide analüüsiks ning asjakohaste otsuste tegemiseks. </w:t>
      </w:r>
      <w:r w:rsidR="006C2F26">
        <w:rPr>
          <w:rFonts w:ascii="Arial" w:hAnsi="Arial" w:cs="Arial"/>
          <w:kern w:val="36"/>
          <w:sz w:val="24"/>
          <w:szCs w:val="24"/>
          <w:lang w:eastAsia="et-EE"/>
        </w:rPr>
        <w:t>6</w:t>
      </w:r>
      <w:r w:rsidRPr="00F87F76">
        <w:rPr>
          <w:rFonts w:ascii="Arial" w:hAnsi="Arial" w:cs="Arial"/>
          <w:kern w:val="36"/>
          <w:sz w:val="24"/>
          <w:szCs w:val="24"/>
          <w:lang w:eastAsia="et-EE"/>
        </w:rPr>
        <w:t>0-päevane tähtaeg on mõistlik ja põhjendatud, arvestades toetuse liikide keerukust ning menetlusmahu suurenemist.</w:t>
      </w:r>
      <w:r w:rsidR="00657D47">
        <w:rPr>
          <w:rFonts w:ascii="Arial" w:hAnsi="Arial" w:cs="Arial"/>
          <w:kern w:val="36"/>
          <w:sz w:val="24"/>
          <w:szCs w:val="24"/>
          <w:lang w:eastAsia="et-EE"/>
        </w:rPr>
        <w:t xml:space="preserve"> </w:t>
      </w:r>
      <w:r w:rsidR="00657D47" w:rsidRPr="00657D47">
        <w:rPr>
          <w:rFonts w:ascii="Arial" w:hAnsi="Arial" w:cs="Arial"/>
          <w:kern w:val="36"/>
          <w:sz w:val="24"/>
          <w:szCs w:val="24"/>
          <w:lang w:eastAsia="et-EE"/>
        </w:rPr>
        <w:t>Esialgses eelnõus oli ette nähtud 90-päevane tähtaeg, kuid arvestades asjaolu, et kõik taotluste rahuldamise või rahuldamata jätmise otsused peavad olema tehtud enne kalendriaasta lõppu, lühendas juhtivkomisjon selle kuni 60 päevani. Üldjuhul on see maksimaalselt mõistlik menetlusaeg, samas kui 90-päevane tähtaeg on liiga pikk.</w:t>
      </w:r>
    </w:p>
    <w:p w14:paraId="764DDE61" w14:textId="77777777" w:rsidR="00F87F76" w:rsidRPr="00F87F76" w:rsidRDefault="00F87F76" w:rsidP="00F87F76">
      <w:pPr>
        <w:spacing w:after="0" w:line="276" w:lineRule="auto"/>
        <w:jc w:val="both"/>
        <w:rPr>
          <w:rFonts w:ascii="Arial" w:hAnsi="Arial" w:cs="Arial"/>
          <w:kern w:val="36"/>
          <w:sz w:val="24"/>
          <w:szCs w:val="24"/>
          <w:lang w:eastAsia="et-EE"/>
        </w:rPr>
      </w:pPr>
    </w:p>
    <w:p w14:paraId="2459167E" w14:textId="748DF711" w:rsidR="00F87F76" w:rsidRPr="00F87F76" w:rsidRDefault="00F87F76" w:rsidP="00F87F76">
      <w:pPr>
        <w:spacing w:after="0" w:line="276" w:lineRule="auto"/>
        <w:jc w:val="both"/>
        <w:rPr>
          <w:rFonts w:ascii="Arial" w:hAnsi="Arial" w:cs="Arial"/>
          <w:kern w:val="36"/>
          <w:sz w:val="24"/>
          <w:szCs w:val="24"/>
          <w:lang w:eastAsia="et-EE"/>
        </w:rPr>
      </w:pPr>
      <w:r w:rsidRPr="005776AF">
        <w:rPr>
          <w:rFonts w:ascii="Arial" w:hAnsi="Arial" w:cs="Arial"/>
          <w:b/>
          <w:bCs/>
          <w:kern w:val="36"/>
          <w:sz w:val="24"/>
          <w:szCs w:val="24"/>
          <w:lang w:eastAsia="et-EE"/>
        </w:rPr>
        <w:t>Punktiga 6</w:t>
      </w:r>
      <w:r w:rsidR="006C2F26">
        <w:rPr>
          <w:rFonts w:ascii="Arial" w:hAnsi="Arial" w:cs="Arial"/>
          <w:b/>
          <w:bCs/>
          <w:kern w:val="36"/>
          <w:sz w:val="24"/>
          <w:szCs w:val="24"/>
          <w:lang w:eastAsia="et-EE"/>
        </w:rPr>
        <w:t>9</w:t>
      </w:r>
      <w:r w:rsidRPr="00F87F76">
        <w:rPr>
          <w:rFonts w:ascii="Arial" w:hAnsi="Arial" w:cs="Arial"/>
          <w:kern w:val="36"/>
          <w:sz w:val="24"/>
          <w:szCs w:val="24"/>
          <w:lang w:eastAsia="et-EE"/>
        </w:rPr>
        <w:t xml:space="preserve"> täpsustatakse, et paikvaatluse viib läbi ametiasutuse pädev teenistuja, mitte linna täitevorgan (valitsus). Varasem sõnastus võis jätta eksitava mulje, nagu teostaks vaatlustoimingut täitevorgan ise, kuigi tegemist on üksnes haldusmenetluse toiminguga, mis kuulub ametiasutuse ametnike pädevusse. Muudatus kõrvaldab õigusselgusetuse ja vastab haldusmenetluse korraldusele.</w:t>
      </w:r>
    </w:p>
    <w:p w14:paraId="08C09EF1" w14:textId="77777777" w:rsidR="00F87F76" w:rsidRPr="00F87F76" w:rsidRDefault="00F87F76" w:rsidP="00F87F76">
      <w:pPr>
        <w:spacing w:after="0" w:line="276" w:lineRule="auto"/>
        <w:jc w:val="both"/>
        <w:rPr>
          <w:rFonts w:ascii="Arial" w:hAnsi="Arial" w:cs="Arial"/>
          <w:kern w:val="36"/>
          <w:sz w:val="24"/>
          <w:szCs w:val="24"/>
          <w:lang w:eastAsia="et-EE"/>
        </w:rPr>
      </w:pPr>
    </w:p>
    <w:p w14:paraId="4B0DED03" w14:textId="2E434D34" w:rsidR="00F87F76" w:rsidRDefault="00F87F76" w:rsidP="00F87F76">
      <w:pPr>
        <w:spacing w:after="0" w:line="276" w:lineRule="auto"/>
        <w:jc w:val="both"/>
        <w:rPr>
          <w:rFonts w:ascii="Arial" w:hAnsi="Arial" w:cs="Arial"/>
          <w:kern w:val="36"/>
          <w:sz w:val="24"/>
          <w:szCs w:val="24"/>
          <w:lang w:eastAsia="et-EE"/>
        </w:rPr>
      </w:pPr>
      <w:r w:rsidRPr="005776AF">
        <w:rPr>
          <w:rFonts w:ascii="Arial" w:hAnsi="Arial" w:cs="Arial"/>
          <w:b/>
          <w:bCs/>
          <w:kern w:val="36"/>
          <w:sz w:val="24"/>
          <w:szCs w:val="24"/>
          <w:lang w:eastAsia="et-EE"/>
        </w:rPr>
        <w:t xml:space="preserve">Punktiga </w:t>
      </w:r>
      <w:r w:rsidR="006C2F26">
        <w:rPr>
          <w:rFonts w:ascii="Arial" w:hAnsi="Arial" w:cs="Arial"/>
          <w:b/>
          <w:bCs/>
          <w:kern w:val="36"/>
          <w:sz w:val="24"/>
          <w:szCs w:val="24"/>
          <w:lang w:eastAsia="et-EE"/>
        </w:rPr>
        <w:t>70</w:t>
      </w:r>
      <w:r w:rsidRPr="00F87F76">
        <w:rPr>
          <w:rFonts w:ascii="Arial" w:hAnsi="Arial" w:cs="Arial"/>
          <w:kern w:val="36"/>
          <w:sz w:val="24"/>
          <w:szCs w:val="24"/>
          <w:lang w:eastAsia="et-EE"/>
        </w:rPr>
        <w:t xml:space="preserve"> lisatakse § 8 täpsustav säte, mille kohaselt peab ametiasutus teavitama taotlejat kirjalikku taasesitamist võimaldavas vormis, kui taotluse menetlemise tähtaeg ületab </w:t>
      </w:r>
      <w:r w:rsidR="006C2F26">
        <w:rPr>
          <w:rFonts w:ascii="Arial" w:hAnsi="Arial" w:cs="Arial"/>
          <w:kern w:val="36"/>
          <w:sz w:val="24"/>
          <w:szCs w:val="24"/>
          <w:lang w:eastAsia="et-EE"/>
        </w:rPr>
        <w:t>6</w:t>
      </w:r>
      <w:r w:rsidRPr="00F87F76">
        <w:rPr>
          <w:rFonts w:ascii="Arial" w:hAnsi="Arial" w:cs="Arial"/>
          <w:kern w:val="36"/>
          <w:sz w:val="24"/>
          <w:szCs w:val="24"/>
          <w:lang w:eastAsia="et-EE"/>
        </w:rPr>
        <w:t>0 kalendripäeva. Selline teavitamiskohustus loob taotlejale kindluse, et tema taotluse menetlemine jätkub, suurendab läbipaistvust ning tugevdab usaldusväärset haldussuhte praktikat.</w:t>
      </w:r>
    </w:p>
    <w:p w14:paraId="72298223" w14:textId="77777777" w:rsidR="00F87F76" w:rsidRDefault="00F87F76" w:rsidP="00124DBA">
      <w:pPr>
        <w:spacing w:after="0" w:line="276" w:lineRule="auto"/>
        <w:jc w:val="both"/>
        <w:rPr>
          <w:rFonts w:ascii="Arial" w:hAnsi="Arial" w:cs="Arial"/>
          <w:kern w:val="36"/>
          <w:sz w:val="24"/>
          <w:szCs w:val="24"/>
          <w:lang w:eastAsia="et-EE"/>
        </w:rPr>
      </w:pPr>
    </w:p>
    <w:p w14:paraId="0ECAA9F4" w14:textId="3E928967" w:rsidR="004022C6" w:rsidRDefault="004022C6" w:rsidP="00124DBA">
      <w:pPr>
        <w:spacing w:after="0" w:line="276" w:lineRule="auto"/>
        <w:jc w:val="both"/>
        <w:rPr>
          <w:rFonts w:ascii="Arial" w:hAnsi="Arial" w:cs="Arial"/>
          <w:kern w:val="36"/>
          <w:sz w:val="24"/>
          <w:szCs w:val="24"/>
          <w:lang w:eastAsia="et-EE"/>
        </w:rPr>
      </w:pPr>
      <w:r w:rsidRPr="004022C6">
        <w:rPr>
          <w:rFonts w:ascii="Arial" w:hAnsi="Arial" w:cs="Arial"/>
          <w:b/>
          <w:bCs/>
          <w:kern w:val="36"/>
          <w:sz w:val="24"/>
          <w:szCs w:val="24"/>
          <w:lang w:eastAsia="et-EE"/>
        </w:rPr>
        <w:t>Punktidega 7</w:t>
      </w:r>
      <w:r w:rsidR="006C2F26">
        <w:rPr>
          <w:rFonts w:ascii="Arial" w:hAnsi="Arial" w:cs="Arial"/>
          <w:b/>
          <w:bCs/>
          <w:kern w:val="36"/>
          <w:sz w:val="24"/>
          <w:szCs w:val="24"/>
          <w:lang w:eastAsia="et-EE"/>
        </w:rPr>
        <w:t>1</w:t>
      </w:r>
      <w:r w:rsidRPr="004022C6">
        <w:rPr>
          <w:rFonts w:ascii="Arial" w:hAnsi="Arial" w:cs="Arial"/>
          <w:b/>
          <w:bCs/>
          <w:kern w:val="36"/>
          <w:sz w:val="24"/>
          <w:szCs w:val="24"/>
          <w:lang w:eastAsia="et-EE"/>
        </w:rPr>
        <w:t xml:space="preserve"> ja 7</w:t>
      </w:r>
      <w:r w:rsidR="006C2F26">
        <w:rPr>
          <w:rFonts w:ascii="Arial" w:hAnsi="Arial" w:cs="Arial"/>
          <w:b/>
          <w:bCs/>
          <w:kern w:val="36"/>
          <w:sz w:val="24"/>
          <w:szCs w:val="24"/>
          <w:lang w:eastAsia="et-EE"/>
        </w:rPr>
        <w:t>2</w:t>
      </w:r>
      <w:r w:rsidRPr="004022C6">
        <w:rPr>
          <w:rFonts w:ascii="Arial" w:hAnsi="Arial" w:cs="Arial"/>
          <w:kern w:val="36"/>
          <w:sz w:val="24"/>
          <w:szCs w:val="24"/>
          <w:lang w:eastAsia="et-EE"/>
        </w:rPr>
        <w:t xml:space="preserve"> muudetakse toetuse rahuldamata jätmise otsustamise mehhanismi, asendades senise kaalutlusõiguse imperatiivse regulatsiooniga. See tähendab, et juhul kui esineb mõni määruses loetletud alus, tuleb taotlus jätta rahuldamata. Kaalutlusruumi nendes olukordades enam ei ole, sest puuduliku taotluse menetlemine ei ole õiguspäraselt võimalik.</w:t>
      </w:r>
    </w:p>
    <w:p w14:paraId="7953D6F3" w14:textId="77777777" w:rsidR="004B3FE0" w:rsidRPr="004B3FE0" w:rsidRDefault="004B3FE0" w:rsidP="004B3FE0">
      <w:pPr>
        <w:spacing w:after="0" w:line="276" w:lineRule="auto"/>
        <w:jc w:val="both"/>
        <w:rPr>
          <w:rFonts w:ascii="Arial" w:hAnsi="Arial" w:cs="Arial"/>
          <w:kern w:val="36"/>
          <w:sz w:val="24"/>
          <w:szCs w:val="24"/>
          <w:lang w:eastAsia="et-EE"/>
        </w:rPr>
      </w:pPr>
    </w:p>
    <w:p w14:paraId="206A27CF" w14:textId="38147E99" w:rsidR="004B3FE0" w:rsidRPr="004B3FE0" w:rsidRDefault="004B3FE0" w:rsidP="004B3FE0">
      <w:pPr>
        <w:spacing w:after="0" w:line="276" w:lineRule="auto"/>
        <w:jc w:val="both"/>
        <w:rPr>
          <w:rFonts w:ascii="Arial" w:hAnsi="Arial" w:cs="Arial"/>
          <w:kern w:val="36"/>
          <w:sz w:val="24"/>
          <w:szCs w:val="24"/>
          <w:lang w:eastAsia="et-EE"/>
        </w:rPr>
      </w:pPr>
      <w:r w:rsidRPr="004B3FE0">
        <w:rPr>
          <w:rFonts w:ascii="Arial" w:hAnsi="Arial" w:cs="Arial"/>
          <w:kern w:val="36"/>
          <w:sz w:val="24"/>
          <w:szCs w:val="24"/>
          <w:lang w:eastAsia="et-EE"/>
        </w:rPr>
        <w:t xml:space="preserve">Edaspidi </w:t>
      </w:r>
      <w:r w:rsidR="001C039B">
        <w:rPr>
          <w:rFonts w:ascii="Arial" w:hAnsi="Arial" w:cs="Arial"/>
          <w:kern w:val="36"/>
          <w:sz w:val="24"/>
          <w:szCs w:val="24"/>
          <w:lang w:eastAsia="et-EE"/>
        </w:rPr>
        <w:t>tuleb</w:t>
      </w:r>
      <w:r w:rsidR="001C039B" w:rsidRPr="004B3FE0">
        <w:rPr>
          <w:rFonts w:ascii="Arial" w:hAnsi="Arial" w:cs="Arial"/>
          <w:kern w:val="36"/>
          <w:sz w:val="24"/>
          <w:szCs w:val="24"/>
          <w:lang w:eastAsia="et-EE"/>
        </w:rPr>
        <w:t xml:space="preserve"> </w:t>
      </w:r>
      <w:r w:rsidRPr="004B3FE0">
        <w:rPr>
          <w:rFonts w:ascii="Arial" w:hAnsi="Arial" w:cs="Arial"/>
          <w:kern w:val="36"/>
          <w:sz w:val="24"/>
          <w:szCs w:val="24"/>
          <w:lang w:eastAsia="et-EE"/>
        </w:rPr>
        <w:t xml:space="preserve">taotlus rahuldamata </w:t>
      </w:r>
      <w:r w:rsidR="001C039B">
        <w:rPr>
          <w:rFonts w:ascii="Arial" w:hAnsi="Arial" w:cs="Arial"/>
          <w:kern w:val="36"/>
          <w:sz w:val="24"/>
          <w:szCs w:val="24"/>
          <w:lang w:eastAsia="et-EE"/>
        </w:rPr>
        <w:t>jätta</w:t>
      </w:r>
      <w:r w:rsidR="001C039B" w:rsidRPr="004B3FE0">
        <w:rPr>
          <w:rFonts w:ascii="Arial" w:hAnsi="Arial" w:cs="Arial"/>
          <w:kern w:val="36"/>
          <w:sz w:val="24"/>
          <w:szCs w:val="24"/>
          <w:lang w:eastAsia="et-EE"/>
        </w:rPr>
        <w:t xml:space="preserve"> </w:t>
      </w:r>
      <w:r w:rsidRPr="004B3FE0">
        <w:rPr>
          <w:rFonts w:ascii="Arial" w:hAnsi="Arial" w:cs="Arial"/>
          <w:kern w:val="36"/>
          <w:sz w:val="24"/>
          <w:szCs w:val="24"/>
          <w:lang w:eastAsia="et-EE"/>
        </w:rPr>
        <w:t>juhul, kui:</w:t>
      </w:r>
    </w:p>
    <w:p w14:paraId="5E58E151" w14:textId="0549796B" w:rsidR="00033BE1" w:rsidRPr="00033BE1" w:rsidRDefault="00033BE1" w:rsidP="00786C5E">
      <w:pPr>
        <w:pStyle w:val="Loendilik"/>
        <w:numPr>
          <w:ilvl w:val="0"/>
          <w:numId w:val="21"/>
        </w:numPr>
        <w:spacing w:after="0" w:line="276" w:lineRule="auto"/>
        <w:jc w:val="both"/>
        <w:rPr>
          <w:rFonts w:ascii="Arial" w:hAnsi="Arial" w:cs="Arial"/>
          <w:kern w:val="36"/>
          <w:sz w:val="24"/>
          <w:szCs w:val="24"/>
          <w:lang w:eastAsia="et-EE"/>
        </w:rPr>
      </w:pPr>
      <w:r w:rsidRPr="00033BE1">
        <w:rPr>
          <w:rFonts w:ascii="Arial" w:hAnsi="Arial" w:cs="Arial"/>
          <w:kern w:val="36"/>
          <w:sz w:val="24"/>
          <w:szCs w:val="24"/>
          <w:lang w:eastAsia="et-EE"/>
        </w:rPr>
        <w:t>taotleja on esitanud valeandmeid</w:t>
      </w:r>
      <w:r w:rsidR="000A265A">
        <w:rPr>
          <w:rFonts w:ascii="Arial" w:hAnsi="Arial" w:cs="Arial"/>
          <w:kern w:val="36"/>
          <w:sz w:val="24"/>
          <w:szCs w:val="24"/>
          <w:lang w:eastAsia="et-EE"/>
        </w:rPr>
        <w:t>,</w:t>
      </w:r>
      <w:r w:rsidRPr="00033BE1">
        <w:rPr>
          <w:rFonts w:ascii="Arial" w:hAnsi="Arial" w:cs="Arial"/>
          <w:kern w:val="36"/>
          <w:sz w:val="24"/>
          <w:szCs w:val="24"/>
          <w:lang w:eastAsia="et-EE"/>
        </w:rPr>
        <w:t xml:space="preserve"> sealhulgas varjanud olulisi asjaolusid või esitanud ebaõigeid tõendeid;</w:t>
      </w:r>
    </w:p>
    <w:p w14:paraId="3E9DBAD3" w14:textId="77777777" w:rsidR="00033BE1" w:rsidRPr="00033BE1" w:rsidRDefault="00033BE1" w:rsidP="00786C5E">
      <w:pPr>
        <w:pStyle w:val="Loendilik"/>
        <w:numPr>
          <w:ilvl w:val="0"/>
          <w:numId w:val="21"/>
        </w:numPr>
        <w:spacing w:after="0" w:line="276" w:lineRule="auto"/>
        <w:jc w:val="both"/>
        <w:rPr>
          <w:rFonts w:ascii="Arial" w:hAnsi="Arial" w:cs="Arial"/>
          <w:kern w:val="36"/>
          <w:sz w:val="24"/>
          <w:szCs w:val="24"/>
          <w:lang w:eastAsia="et-EE"/>
        </w:rPr>
      </w:pPr>
      <w:r w:rsidRPr="00033BE1">
        <w:rPr>
          <w:rFonts w:ascii="Arial" w:hAnsi="Arial" w:cs="Arial"/>
          <w:kern w:val="36"/>
          <w:sz w:val="24"/>
          <w:szCs w:val="24"/>
          <w:lang w:eastAsia="et-EE"/>
        </w:rPr>
        <w:t>toetuse maksmise tingimused ei ole täidetud – näiteks puuduvad nõutavad dokumendid või tegevus ei vasta toetuse sisule või eesmärgile;</w:t>
      </w:r>
    </w:p>
    <w:p w14:paraId="77516928" w14:textId="6EC3BC6F" w:rsidR="00033BE1" w:rsidRPr="00033BE1" w:rsidRDefault="00033BE1" w:rsidP="00786C5E">
      <w:pPr>
        <w:pStyle w:val="Loendilik"/>
        <w:numPr>
          <w:ilvl w:val="0"/>
          <w:numId w:val="21"/>
        </w:numPr>
        <w:spacing w:after="0" w:line="276" w:lineRule="auto"/>
        <w:jc w:val="both"/>
        <w:rPr>
          <w:rFonts w:ascii="Arial" w:hAnsi="Arial" w:cs="Arial"/>
          <w:kern w:val="36"/>
          <w:sz w:val="24"/>
          <w:szCs w:val="24"/>
          <w:lang w:eastAsia="et-EE"/>
        </w:rPr>
      </w:pPr>
      <w:r w:rsidRPr="00033BE1">
        <w:rPr>
          <w:rFonts w:ascii="Arial" w:hAnsi="Arial" w:cs="Arial"/>
          <w:kern w:val="36"/>
          <w:sz w:val="24"/>
          <w:szCs w:val="24"/>
          <w:lang w:eastAsia="et-EE"/>
        </w:rPr>
        <w:t>taotlejal on riiklike või kohalike maksude ajatamata võlg või mõni muu Kohtla-Järve linna ees olev ajatamata võlgnevus või kui ajatatud võla puhul ei ole maksed tasutud maksegraafiku kohaselt;</w:t>
      </w:r>
    </w:p>
    <w:p w14:paraId="61F4A352" w14:textId="1D441C4B" w:rsidR="00033BE1" w:rsidRPr="00033BE1" w:rsidRDefault="00033BE1" w:rsidP="00786C5E">
      <w:pPr>
        <w:pStyle w:val="Loendilik"/>
        <w:numPr>
          <w:ilvl w:val="0"/>
          <w:numId w:val="21"/>
        </w:numPr>
        <w:spacing w:after="0" w:line="276" w:lineRule="auto"/>
        <w:jc w:val="both"/>
        <w:rPr>
          <w:rFonts w:ascii="Arial" w:hAnsi="Arial" w:cs="Arial"/>
          <w:kern w:val="36"/>
          <w:sz w:val="24"/>
          <w:szCs w:val="24"/>
          <w:lang w:eastAsia="et-EE"/>
        </w:rPr>
      </w:pPr>
      <w:r w:rsidRPr="00033BE1">
        <w:rPr>
          <w:rFonts w:ascii="Arial" w:hAnsi="Arial" w:cs="Arial"/>
          <w:kern w:val="36"/>
          <w:sz w:val="24"/>
          <w:szCs w:val="24"/>
          <w:lang w:eastAsia="et-EE"/>
        </w:rPr>
        <w:t xml:space="preserve">taotleja ei võimalda ametiasutuse teenistujatel teostada objekti vastavuskontrolli (paikvaatlust) – st </w:t>
      </w:r>
      <w:r w:rsidR="000A265A">
        <w:rPr>
          <w:rFonts w:ascii="Arial" w:hAnsi="Arial" w:cs="Arial"/>
          <w:kern w:val="36"/>
          <w:sz w:val="24"/>
          <w:szCs w:val="24"/>
          <w:lang w:eastAsia="et-EE"/>
        </w:rPr>
        <w:t xml:space="preserve">taotleja </w:t>
      </w:r>
      <w:r w:rsidRPr="00033BE1">
        <w:rPr>
          <w:rFonts w:ascii="Arial" w:hAnsi="Arial" w:cs="Arial"/>
          <w:kern w:val="36"/>
          <w:sz w:val="24"/>
          <w:szCs w:val="24"/>
          <w:lang w:eastAsia="et-EE"/>
        </w:rPr>
        <w:t>keeldub vaatlustoimingust või ei tee koostööd;</w:t>
      </w:r>
    </w:p>
    <w:p w14:paraId="562207C4" w14:textId="77777777" w:rsidR="00033BE1" w:rsidRPr="00033BE1" w:rsidRDefault="00033BE1" w:rsidP="00786C5E">
      <w:pPr>
        <w:pStyle w:val="Loendilik"/>
        <w:numPr>
          <w:ilvl w:val="0"/>
          <w:numId w:val="21"/>
        </w:numPr>
        <w:spacing w:after="0" w:line="276" w:lineRule="auto"/>
        <w:jc w:val="both"/>
        <w:rPr>
          <w:rFonts w:ascii="Arial" w:hAnsi="Arial" w:cs="Arial"/>
          <w:kern w:val="36"/>
          <w:sz w:val="24"/>
          <w:szCs w:val="24"/>
          <w:lang w:eastAsia="et-EE"/>
        </w:rPr>
      </w:pPr>
      <w:r w:rsidRPr="00033BE1">
        <w:rPr>
          <w:rFonts w:ascii="Arial" w:hAnsi="Arial" w:cs="Arial"/>
          <w:kern w:val="36"/>
          <w:sz w:val="24"/>
          <w:szCs w:val="24"/>
          <w:lang w:eastAsia="et-EE"/>
        </w:rPr>
        <w:t>teostatud tööd erinevad taotluses kirjeldatud töödest – tööde liik või maht ei vasta taotluses märgitule;</w:t>
      </w:r>
    </w:p>
    <w:p w14:paraId="35B822E7" w14:textId="77777777" w:rsidR="00033BE1" w:rsidRPr="00033BE1" w:rsidRDefault="00033BE1" w:rsidP="00786C5E">
      <w:pPr>
        <w:pStyle w:val="Loendilik"/>
        <w:numPr>
          <w:ilvl w:val="0"/>
          <w:numId w:val="21"/>
        </w:numPr>
        <w:spacing w:after="0" w:line="276" w:lineRule="auto"/>
        <w:jc w:val="both"/>
        <w:rPr>
          <w:rFonts w:ascii="Arial" w:hAnsi="Arial" w:cs="Arial"/>
          <w:kern w:val="36"/>
          <w:sz w:val="24"/>
          <w:szCs w:val="24"/>
          <w:lang w:eastAsia="et-EE"/>
        </w:rPr>
      </w:pPr>
      <w:r w:rsidRPr="00033BE1">
        <w:rPr>
          <w:rFonts w:ascii="Arial" w:hAnsi="Arial" w:cs="Arial"/>
          <w:kern w:val="36"/>
          <w:sz w:val="24"/>
          <w:szCs w:val="24"/>
          <w:lang w:eastAsia="et-EE"/>
        </w:rPr>
        <w:t>toetuse maksmiseks puuduvad eelarvelised vahendid;</w:t>
      </w:r>
    </w:p>
    <w:p w14:paraId="786D9003" w14:textId="6620E1DD" w:rsidR="004B3FE0" w:rsidRPr="00033BE1" w:rsidRDefault="00033BE1" w:rsidP="00786C5E">
      <w:pPr>
        <w:pStyle w:val="Loendilik"/>
        <w:numPr>
          <w:ilvl w:val="0"/>
          <w:numId w:val="21"/>
        </w:numPr>
        <w:spacing w:after="0" w:line="276" w:lineRule="auto"/>
        <w:jc w:val="both"/>
        <w:rPr>
          <w:rFonts w:ascii="Arial" w:hAnsi="Arial" w:cs="Arial"/>
          <w:kern w:val="36"/>
          <w:sz w:val="24"/>
          <w:szCs w:val="24"/>
          <w:lang w:eastAsia="et-EE"/>
        </w:rPr>
      </w:pPr>
      <w:r w:rsidRPr="00033BE1">
        <w:rPr>
          <w:rFonts w:ascii="Arial" w:hAnsi="Arial" w:cs="Arial"/>
          <w:kern w:val="36"/>
          <w:sz w:val="24"/>
          <w:szCs w:val="24"/>
          <w:lang w:eastAsia="et-EE"/>
        </w:rPr>
        <w:t xml:space="preserve">esineb muu põhjendatud alus toetuse </w:t>
      </w:r>
      <w:r w:rsidR="00B008EA">
        <w:rPr>
          <w:rFonts w:ascii="Arial" w:hAnsi="Arial" w:cs="Arial"/>
          <w:kern w:val="36"/>
          <w:sz w:val="24"/>
          <w:szCs w:val="24"/>
          <w:lang w:eastAsia="et-EE"/>
        </w:rPr>
        <w:t>eraldamata jätmiseks</w:t>
      </w:r>
      <w:r w:rsidRPr="00033BE1">
        <w:rPr>
          <w:rFonts w:ascii="Arial" w:hAnsi="Arial" w:cs="Arial"/>
          <w:kern w:val="36"/>
          <w:sz w:val="24"/>
          <w:szCs w:val="24"/>
          <w:lang w:eastAsia="et-EE"/>
        </w:rPr>
        <w:t>.</w:t>
      </w:r>
    </w:p>
    <w:p w14:paraId="5C473853" w14:textId="77777777" w:rsidR="00033BE1" w:rsidRPr="004B3FE0" w:rsidRDefault="00033BE1" w:rsidP="00033BE1">
      <w:pPr>
        <w:spacing w:after="0" w:line="276" w:lineRule="auto"/>
        <w:jc w:val="both"/>
        <w:rPr>
          <w:rFonts w:ascii="Arial" w:hAnsi="Arial" w:cs="Arial"/>
          <w:kern w:val="36"/>
          <w:sz w:val="24"/>
          <w:szCs w:val="24"/>
          <w:lang w:eastAsia="et-EE"/>
        </w:rPr>
      </w:pPr>
    </w:p>
    <w:p w14:paraId="1BB1C1A9" w14:textId="230C5817" w:rsidR="00507547" w:rsidRDefault="00574491" w:rsidP="00302CA5">
      <w:pPr>
        <w:spacing w:after="0" w:line="276" w:lineRule="auto"/>
        <w:jc w:val="both"/>
        <w:rPr>
          <w:rFonts w:ascii="Arial" w:hAnsi="Arial" w:cs="Arial"/>
          <w:kern w:val="36"/>
          <w:sz w:val="24"/>
          <w:szCs w:val="24"/>
          <w:lang w:eastAsia="et-EE"/>
        </w:rPr>
      </w:pPr>
      <w:r w:rsidRPr="00574491">
        <w:rPr>
          <w:rFonts w:ascii="Arial" w:hAnsi="Arial" w:cs="Arial"/>
          <w:kern w:val="36"/>
          <w:sz w:val="24"/>
          <w:szCs w:val="24"/>
          <w:lang w:eastAsia="et-EE"/>
        </w:rPr>
        <w:t>Muudatuse tulemusena ei ole ametiasutusel enam kohustust anda täiendavat kaalutluslikku põhjendust</w:t>
      </w:r>
      <w:r w:rsidR="00305BCD">
        <w:rPr>
          <w:rFonts w:ascii="Arial" w:hAnsi="Arial" w:cs="Arial"/>
          <w:kern w:val="36"/>
          <w:sz w:val="24"/>
          <w:szCs w:val="24"/>
          <w:lang w:eastAsia="et-EE"/>
        </w:rPr>
        <w:t>:</w:t>
      </w:r>
      <w:r w:rsidRPr="00574491">
        <w:rPr>
          <w:rFonts w:ascii="Arial" w:hAnsi="Arial" w:cs="Arial"/>
          <w:kern w:val="36"/>
          <w:sz w:val="24"/>
          <w:szCs w:val="24"/>
          <w:lang w:eastAsia="et-EE"/>
        </w:rPr>
        <w:t xml:space="preserve"> piisab, kui faktiline alus on tuvastatav ja tõendatud.</w:t>
      </w:r>
    </w:p>
    <w:p w14:paraId="4A5D604B" w14:textId="77777777" w:rsidR="00574491" w:rsidRDefault="00574491" w:rsidP="00302CA5">
      <w:pPr>
        <w:spacing w:after="0" w:line="276" w:lineRule="auto"/>
        <w:jc w:val="both"/>
        <w:rPr>
          <w:rFonts w:ascii="Arial" w:hAnsi="Arial" w:cs="Arial"/>
          <w:kern w:val="36"/>
          <w:sz w:val="24"/>
          <w:szCs w:val="24"/>
          <w:lang w:eastAsia="et-EE"/>
        </w:rPr>
      </w:pPr>
    </w:p>
    <w:p w14:paraId="4994B526" w14:textId="092AE582" w:rsidR="00BA712D" w:rsidRPr="00BA712D" w:rsidRDefault="00574491" w:rsidP="00BA712D">
      <w:pPr>
        <w:spacing w:after="0" w:line="276" w:lineRule="auto"/>
        <w:jc w:val="both"/>
        <w:rPr>
          <w:rFonts w:ascii="Arial" w:hAnsi="Arial" w:cs="Arial"/>
          <w:kern w:val="36"/>
          <w:sz w:val="24"/>
          <w:szCs w:val="24"/>
          <w:lang w:eastAsia="et-EE"/>
        </w:rPr>
      </w:pPr>
      <w:r w:rsidRPr="00574491">
        <w:rPr>
          <w:rFonts w:ascii="Arial" w:hAnsi="Arial" w:cs="Arial"/>
          <w:b/>
          <w:bCs/>
          <w:kern w:val="36"/>
          <w:sz w:val="24"/>
          <w:szCs w:val="24"/>
          <w:lang w:eastAsia="et-EE"/>
        </w:rPr>
        <w:t>Punktiga 7</w:t>
      </w:r>
      <w:r w:rsidR="006C2F26">
        <w:rPr>
          <w:rFonts w:ascii="Arial" w:hAnsi="Arial" w:cs="Arial"/>
          <w:b/>
          <w:bCs/>
          <w:kern w:val="36"/>
          <w:sz w:val="24"/>
          <w:szCs w:val="24"/>
          <w:lang w:eastAsia="et-EE"/>
        </w:rPr>
        <w:t>3</w:t>
      </w:r>
      <w:r w:rsidRPr="00574491">
        <w:rPr>
          <w:rFonts w:ascii="Arial" w:hAnsi="Arial" w:cs="Arial"/>
          <w:b/>
          <w:bCs/>
          <w:kern w:val="36"/>
          <w:sz w:val="24"/>
          <w:szCs w:val="24"/>
          <w:lang w:eastAsia="et-EE"/>
        </w:rPr>
        <w:t xml:space="preserve"> </w:t>
      </w:r>
      <w:r w:rsidRPr="00574491">
        <w:rPr>
          <w:rFonts w:ascii="Arial" w:hAnsi="Arial" w:cs="Arial"/>
          <w:kern w:val="36"/>
          <w:sz w:val="24"/>
          <w:szCs w:val="24"/>
          <w:lang w:eastAsia="et-EE"/>
        </w:rPr>
        <w:t>täpsustatakse toetuse rahuldamata jätmise aluseid seoses taotleja rahaliste kohustustega. Varasema sõnastuse järgi võis keeldumise aluseks olla sisuliselt iga rahaline kohustus, ka selline, mille täitmise tähtaeg ei olnud veel saabunud. See võimaldas liiga laialdast ja ebaproportsionaalset tõlgendust.</w:t>
      </w:r>
    </w:p>
    <w:p w14:paraId="68F64393" w14:textId="77777777" w:rsidR="00BA712D" w:rsidRPr="00BA712D" w:rsidRDefault="00BA712D" w:rsidP="00BA712D">
      <w:pPr>
        <w:spacing w:after="0" w:line="276" w:lineRule="auto"/>
        <w:jc w:val="both"/>
        <w:rPr>
          <w:rFonts w:ascii="Arial" w:hAnsi="Arial" w:cs="Arial"/>
          <w:kern w:val="36"/>
          <w:sz w:val="24"/>
          <w:szCs w:val="24"/>
          <w:lang w:eastAsia="et-EE"/>
        </w:rPr>
      </w:pPr>
    </w:p>
    <w:p w14:paraId="48B2F68C" w14:textId="77777777" w:rsidR="00B53C65" w:rsidRPr="00B53C65" w:rsidRDefault="00B53C65" w:rsidP="00B53C65">
      <w:pPr>
        <w:spacing w:after="0" w:line="276" w:lineRule="auto"/>
        <w:jc w:val="both"/>
        <w:rPr>
          <w:rFonts w:ascii="Arial" w:hAnsi="Arial" w:cs="Arial"/>
          <w:kern w:val="36"/>
          <w:sz w:val="24"/>
          <w:szCs w:val="24"/>
          <w:lang w:eastAsia="et-EE"/>
        </w:rPr>
      </w:pPr>
      <w:r w:rsidRPr="00B53C65">
        <w:rPr>
          <w:rFonts w:ascii="Arial" w:hAnsi="Arial" w:cs="Arial"/>
          <w:kern w:val="36"/>
          <w:sz w:val="24"/>
          <w:szCs w:val="24"/>
          <w:lang w:eastAsia="et-EE"/>
        </w:rPr>
        <w:t>Uue sõnastuse järgi on rahuldamata jätmise aluseks üksnes:</w:t>
      </w:r>
    </w:p>
    <w:p w14:paraId="377E4C0F" w14:textId="148BF7EC" w:rsidR="00B53C65" w:rsidRPr="00B53C65" w:rsidRDefault="00B53C65" w:rsidP="00786C5E">
      <w:pPr>
        <w:pStyle w:val="Loendilik"/>
        <w:numPr>
          <w:ilvl w:val="0"/>
          <w:numId w:val="18"/>
        </w:numPr>
        <w:spacing w:after="0" w:line="276" w:lineRule="auto"/>
        <w:jc w:val="both"/>
        <w:rPr>
          <w:rFonts w:ascii="Arial" w:hAnsi="Arial" w:cs="Arial"/>
          <w:kern w:val="36"/>
          <w:sz w:val="24"/>
          <w:szCs w:val="24"/>
          <w:lang w:eastAsia="et-EE"/>
        </w:rPr>
      </w:pPr>
      <w:r w:rsidRPr="00B53C65">
        <w:rPr>
          <w:rFonts w:ascii="Arial" w:hAnsi="Arial" w:cs="Arial"/>
          <w:kern w:val="36"/>
          <w:sz w:val="24"/>
          <w:szCs w:val="24"/>
          <w:lang w:eastAsia="et-EE"/>
        </w:rPr>
        <w:t>riiklike või kohalike maksude võlg, mille tähtaeg on möödunud, ja</w:t>
      </w:r>
    </w:p>
    <w:p w14:paraId="03389D3E" w14:textId="1DFC60A0" w:rsidR="00B53C65" w:rsidRPr="00B53C65" w:rsidRDefault="00B53C65" w:rsidP="00786C5E">
      <w:pPr>
        <w:pStyle w:val="Loendilik"/>
        <w:numPr>
          <w:ilvl w:val="0"/>
          <w:numId w:val="18"/>
        </w:numPr>
        <w:spacing w:after="0" w:line="276" w:lineRule="auto"/>
        <w:jc w:val="both"/>
        <w:rPr>
          <w:rFonts w:ascii="Arial" w:hAnsi="Arial" w:cs="Arial"/>
          <w:kern w:val="36"/>
          <w:sz w:val="24"/>
          <w:szCs w:val="24"/>
          <w:lang w:eastAsia="et-EE"/>
        </w:rPr>
      </w:pPr>
      <w:r w:rsidRPr="00B53C65">
        <w:rPr>
          <w:rFonts w:ascii="Arial" w:hAnsi="Arial" w:cs="Arial"/>
          <w:kern w:val="36"/>
          <w:sz w:val="24"/>
          <w:szCs w:val="24"/>
          <w:lang w:eastAsia="et-EE"/>
        </w:rPr>
        <w:t>muud Kohtla-Järve linna ees olevad võlgnevused, mille osas ei ole sõlmitud maksegraafikut või muud ajatamiskokkulepet.</w:t>
      </w:r>
    </w:p>
    <w:p w14:paraId="2DF4F312" w14:textId="77777777" w:rsidR="00B53C65" w:rsidRPr="00B53C65" w:rsidRDefault="00B53C65" w:rsidP="00B53C65">
      <w:pPr>
        <w:spacing w:after="0" w:line="276" w:lineRule="auto"/>
        <w:jc w:val="both"/>
        <w:rPr>
          <w:rFonts w:ascii="Arial" w:hAnsi="Arial" w:cs="Arial"/>
          <w:kern w:val="36"/>
          <w:sz w:val="24"/>
          <w:szCs w:val="24"/>
          <w:lang w:eastAsia="et-EE"/>
        </w:rPr>
      </w:pPr>
    </w:p>
    <w:p w14:paraId="049580F7" w14:textId="2B9C3DC1" w:rsidR="00B53C65" w:rsidRPr="00B53C65" w:rsidRDefault="00B53C65" w:rsidP="00B53C65">
      <w:pPr>
        <w:spacing w:after="0" w:line="276" w:lineRule="auto"/>
        <w:jc w:val="both"/>
        <w:rPr>
          <w:rFonts w:ascii="Arial" w:hAnsi="Arial" w:cs="Arial"/>
          <w:kern w:val="36"/>
          <w:sz w:val="24"/>
          <w:szCs w:val="24"/>
          <w:lang w:eastAsia="et-EE"/>
        </w:rPr>
      </w:pPr>
      <w:r w:rsidRPr="00B53C65">
        <w:rPr>
          <w:rFonts w:ascii="Arial" w:hAnsi="Arial" w:cs="Arial"/>
          <w:kern w:val="36"/>
          <w:sz w:val="24"/>
          <w:szCs w:val="24"/>
          <w:lang w:eastAsia="et-EE"/>
        </w:rPr>
        <w:t>Oluline täpsustus:</w:t>
      </w:r>
      <w:r w:rsidR="00E24551">
        <w:rPr>
          <w:rFonts w:ascii="Arial" w:hAnsi="Arial" w:cs="Arial"/>
          <w:kern w:val="36"/>
          <w:sz w:val="24"/>
          <w:szCs w:val="24"/>
          <w:lang w:eastAsia="et-EE"/>
        </w:rPr>
        <w:t xml:space="preserve"> </w:t>
      </w:r>
      <w:r w:rsidRPr="00B53C65">
        <w:rPr>
          <w:rFonts w:ascii="Arial" w:hAnsi="Arial" w:cs="Arial"/>
          <w:kern w:val="36"/>
          <w:sz w:val="24"/>
          <w:szCs w:val="24"/>
          <w:lang w:eastAsia="et-EE"/>
        </w:rPr>
        <w:t xml:space="preserve">Kui võlg on ajatatud ja taotleja tasub makseid vastavalt maksegraafikule, siis </w:t>
      </w:r>
      <w:r w:rsidR="00D63395">
        <w:rPr>
          <w:rFonts w:ascii="Arial" w:hAnsi="Arial" w:cs="Arial"/>
          <w:kern w:val="36"/>
          <w:sz w:val="24"/>
          <w:szCs w:val="24"/>
          <w:lang w:eastAsia="et-EE"/>
        </w:rPr>
        <w:t>võla olemasolu</w:t>
      </w:r>
      <w:r w:rsidR="00D63395" w:rsidRPr="00B53C65">
        <w:rPr>
          <w:rFonts w:ascii="Arial" w:hAnsi="Arial" w:cs="Arial"/>
          <w:kern w:val="36"/>
          <w:sz w:val="24"/>
          <w:szCs w:val="24"/>
          <w:lang w:eastAsia="et-EE"/>
        </w:rPr>
        <w:t xml:space="preserve"> </w:t>
      </w:r>
      <w:r w:rsidRPr="00B53C65">
        <w:rPr>
          <w:rFonts w:ascii="Arial" w:hAnsi="Arial" w:cs="Arial"/>
          <w:kern w:val="36"/>
          <w:sz w:val="24"/>
          <w:szCs w:val="24"/>
          <w:lang w:eastAsia="et-EE"/>
        </w:rPr>
        <w:t>ei ole takistuseks toetuse saamisel.</w:t>
      </w:r>
      <w:r w:rsidR="00E24551">
        <w:rPr>
          <w:rFonts w:ascii="Arial" w:hAnsi="Arial" w:cs="Arial"/>
          <w:kern w:val="36"/>
          <w:sz w:val="24"/>
          <w:szCs w:val="24"/>
          <w:lang w:eastAsia="et-EE"/>
        </w:rPr>
        <w:t xml:space="preserve"> </w:t>
      </w:r>
      <w:r w:rsidRPr="00B53C65">
        <w:rPr>
          <w:rFonts w:ascii="Arial" w:hAnsi="Arial" w:cs="Arial"/>
          <w:kern w:val="36"/>
          <w:sz w:val="24"/>
          <w:szCs w:val="24"/>
          <w:lang w:eastAsia="et-EE"/>
        </w:rPr>
        <w:t>Kui aga maksegraafikut ei täideta, käsitatakse seda sisuliselt ajatamata võlana ning see on toetuse välistamise alus.</w:t>
      </w:r>
    </w:p>
    <w:p w14:paraId="76813A0D" w14:textId="77777777" w:rsidR="00B53C65" w:rsidRPr="00B53C65" w:rsidRDefault="00B53C65" w:rsidP="00B53C65">
      <w:pPr>
        <w:spacing w:after="0" w:line="276" w:lineRule="auto"/>
        <w:jc w:val="both"/>
        <w:rPr>
          <w:rFonts w:ascii="Arial" w:hAnsi="Arial" w:cs="Arial"/>
          <w:kern w:val="36"/>
          <w:sz w:val="24"/>
          <w:szCs w:val="24"/>
          <w:lang w:eastAsia="et-EE"/>
        </w:rPr>
      </w:pPr>
    </w:p>
    <w:p w14:paraId="5E1092A8" w14:textId="569CF903" w:rsidR="00BA712D" w:rsidRDefault="00B53C65" w:rsidP="00B53C65">
      <w:pPr>
        <w:spacing w:after="0" w:line="276" w:lineRule="auto"/>
        <w:jc w:val="both"/>
        <w:rPr>
          <w:rFonts w:ascii="Arial" w:hAnsi="Arial" w:cs="Arial"/>
          <w:kern w:val="36"/>
          <w:sz w:val="24"/>
          <w:szCs w:val="24"/>
          <w:lang w:eastAsia="et-EE"/>
        </w:rPr>
      </w:pPr>
      <w:r w:rsidRPr="00B53C65">
        <w:rPr>
          <w:rFonts w:ascii="Arial" w:hAnsi="Arial" w:cs="Arial"/>
          <w:kern w:val="36"/>
          <w:sz w:val="24"/>
          <w:szCs w:val="24"/>
          <w:lang w:eastAsia="et-EE"/>
        </w:rPr>
        <w:t>Muudatus on kooskõlas proportsionaalsuse põhimõttega ning väldib olukordi, kus toetuse andmisest keeldutakse formaalsetel, kuid sisuliselt mitteprobleemsetel alustel.</w:t>
      </w:r>
    </w:p>
    <w:p w14:paraId="46331563" w14:textId="77777777" w:rsidR="00B53C65" w:rsidRPr="00BA712D" w:rsidRDefault="00B53C65" w:rsidP="00B53C65">
      <w:pPr>
        <w:spacing w:after="0" w:line="276" w:lineRule="auto"/>
        <w:jc w:val="both"/>
        <w:rPr>
          <w:rFonts w:ascii="Arial" w:hAnsi="Arial" w:cs="Arial"/>
          <w:kern w:val="36"/>
          <w:sz w:val="24"/>
          <w:szCs w:val="24"/>
          <w:lang w:eastAsia="et-EE"/>
        </w:rPr>
      </w:pPr>
    </w:p>
    <w:p w14:paraId="3CD713B8" w14:textId="23F9CEF6" w:rsidR="00BA712D" w:rsidRPr="00BA712D" w:rsidRDefault="00DF271F" w:rsidP="00BA712D">
      <w:pPr>
        <w:spacing w:after="0" w:line="276" w:lineRule="auto"/>
        <w:jc w:val="both"/>
        <w:rPr>
          <w:rFonts w:ascii="Arial" w:hAnsi="Arial" w:cs="Arial"/>
          <w:kern w:val="36"/>
          <w:sz w:val="24"/>
          <w:szCs w:val="24"/>
          <w:lang w:eastAsia="et-EE"/>
        </w:rPr>
      </w:pPr>
      <w:r w:rsidRPr="00DF271F">
        <w:rPr>
          <w:rFonts w:ascii="Arial" w:hAnsi="Arial" w:cs="Arial"/>
          <w:b/>
          <w:bCs/>
          <w:kern w:val="36"/>
          <w:sz w:val="24"/>
          <w:szCs w:val="24"/>
          <w:lang w:eastAsia="et-EE"/>
        </w:rPr>
        <w:t>Punktiga 7</w:t>
      </w:r>
      <w:r w:rsidR="006C2F26">
        <w:rPr>
          <w:rFonts w:ascii="Arial" w:hAnsi="Arial" w:cs="Arial"/>
          <w:b/>
          <w:bCs/>
          <w:kern w:val="36"/>
          <w:sz w:val="24"/>
          <w:szCs w:val="24"/>
          <w:lang w:eastAsia="et-EE"/>
        </w:rPr>
        <w:t>4</w:t>
      </w:r>
      <w:r w:rsidRPr="00DF271F">
        <w:rPr>
          <w:rFonts w:ascii="Arial" w:hAnsi="Arial" w:cs="Arial"/>
          <w:kern w:val="36"/>
          <w:sz w:val="24"/>
          <w:szCs w:val="24"/>
          <w:lang w:eastAsia="et-EE"/>
        </w:rPr>
        <w:t xml:space="preserve"> tehakse täpsustus kontrollivõimu teostamise </w:t>
      </w:r>
      <w:r w:rsidR="00995C85">
        <w:rPr>
          <w:rFonts w:ascii="Arial" w:hAnsi="Arial" w:cs="Arial"/>
          <w:kern w:val="36"/>
          <w:sz w:val="24"/>
          <w:szCs w:val="24"/>
          <w:lang w:eastAsia="et-EE"/>
        </w:rPr>
        <w:t>kohta</w:t>
      </w:r>
      <w:r w:rsidRPr="00DF271F">
        <w:rPr>
          <w:rFonts w:ascii="Arial" w:hAnsi="Arial" w:cs="Arial"/>
          <w:kern w:val="36"/>
          <w:sz w:val="24"/>
          <w:szCs w:val="24"/>
          <w:lang w:eastAsia="et-EE"/>
        </w:rPr>
        <w:t>. Varasema sõnastuse järgi oli üheks keeldumise aluseks olukord, kus taotleja ei võimaldanud valitsusel objekti vaadelda. Tegelikkuses teostavad paikvaatlusi ametiasutuse teenistujad kui haldusmenetluse pädevad isikud. Seetõttu viiakse terminoloogia kooskõlla määruse mõistesüsteemiga ja asendatakse sõna „valitsus“ sõnaga „ametiasutus“. Muudatus kõrvaldab varasema õigusselgusetuse.</w:t>
      </w:r>
      <w:r w:rsidR="00BA712D" w:rsidRPr="00DF271F">
        <w:rPr>
          <w:rFonts w:ascii="Arial" w:hAnsi="Arial" w:cs="Arial"/>
          <w:kern w:val="36"/>
          <w:sz w:val="24"/>
          <w:szCs w:val="24"/>
          <w:lang w:eastAsia="et-EE"/>
        </w:rPr>
        <w:t xml:space="preserve"> </w:t>
      </w:r>
    </w:p>
    <w:p w14:paraId="221C47C5" w14:textId="77777777" w:rsidR="00BA712D" w:rsidRPr="00BA712D" w:rsidRDefault="00BA712D" w:rsidP="00BA712D">
      <w:pPr>
        <w:spacing w:after="0" w:line="276" w:lineRule="auto"/>
        <w:jc w:val="both"/>
        <w:rPr>
          <w:rFonts w:ascii="Arial" w:hAnsi="Arial" w:cs="Arial"/>
          <w:kern w:val="36"/>
          <w:sz w:val="24"/>
          <w:szCs w:val="24"/>
          <w:lang w:eastAsia="et-EE"/>
        </w:rPr>
      </w:pPr>
    </w:p>
    <w:p w14:paraId="76A9F9AA" w14:textId="6FC9DC37" w:rsidR="00DF271F" w:rsidRPr="00DF271F" w:rsidRDefault="00DF271F" w:rsidP="00DF271F">
      <w:pPr>
        <w:spacing w:after="0" w:line="276" w:lineRule="auto"/>
        <w:jc w:val="both"/>
        <w:rPr>
          <w:rFonts w:ascii="Arial" w:hAnsi="Arial" w:cs="Arial"/>
          <w:kern w:val="36"/>
          <w:sz w:val="24"/>
          <w:szCs w:val="24"/>
          <w:lang w:eastAsia="et-EE"/>
        </w:rPr>
      </w:pPr>
      <w:r w:rsidRPr="00DF271F">
        <w:rPr>
          <w:rFonts w:ascii="Arial" w:hAnsi="Arial" w:cs="Arial"/>
          <w:b/>
          <w:bCs/>
          <w:kern w:val="36"/>
          <w:sz w:val="24"/>
          <w:szCs w:val="24"/>
          <w:lang w:eastAsia="et-EE"/>
        </w:rPr>
        <w:t>Punktiga 7</w:t>
      </w:r>
      <w:r w:rsidR="006C2F26">
        <w:rPr>
          <w:rFonts w:ascii="Arial" w:hAnsi="Arial" w:cs="Arial"/>
          <w:b/>
          <w:bCs/>
          <w:kern w:val="36"/>
          <w:sz w:val="24"/>
          <w:szCs w:val="24"/>
          <w:lang w:eastAsia="et-EE"/>
        </w:rPr>
        <w:t>5</w:t>
      </w:r>
      <w:r w:rsidRPr="00DF271F">
        <w:rPr>
          <w:rFonts w:ascii="Arial" w:hAnsi="Arial" w:cs="Arial"/>
          <w:kern w:val="36"/>
          <w:sz w:val="24"/>
          <w:szCs w:val="24"/>
          <w:lang w:eastAsia="et-EE"/>
        </w:rPr>
        <w:t xml:space="preserve"> lisatakse loetellu uus toetuse määramisest keeldumise alus – „muul põhjendatud juh</w:t>
      </w:r>
      <w:r w:rsidR="001229F0">
        <w:rPr>
          <w:rFonts w:ascii="Arial" w:hAnsi="Arial" w:cs="Arial"/>
          <w:kern w:val="36"/>
          <w:sz w:val="24"/>
          <w:szCs w:val="24"/>
          <w:lang w:eastAsia="et-EE"/>
        </w:rPr>
        <w:t>u</w:t>
      </w:r>
      <w:r w:rsidRPr="00DF271F">
        <w:rPr>
          <w:rFonts w:ascii="Arial" w:hAnsi="Arial" w:cs="Arial"/>
          <w:kern w:val="36"/>
          <w:sz w:val="24"/>
          <w:szCs w:val="24"/>
          <w:lang w:eastAsia="et-EE"/>
        </w:rPr>
        <w:t>l“. Tegemist ei ole piiramatult avatud ega diskretsioonilist otsust lubava sättena, vaid see eeldab alati põhjendust ning selle sidumist seadusest või määrusest tulenevate normidega.</w:t>
      </w:r>
    </w:p>
    <w:p w14:paraId="71DBEB70" w14:textId="77777777" w:rsidR="00DF271F" w:rsidRPr="00DF271F" w:rsidRDefault="00DF271F" w:rsidP="00DF271F">
      <w:pPr>
        <w:spacing w:after="0" w:line="276" w:lineRule="auto"/>
        <w:jc w:val="both"/>
        <w:rPr>
          <w:rFonts w:ascii="Arial" w:hAnsi="Arial" w:cs="Arial"/>
          <w:kern w:val="36"/>
          <w:sz w:val="24"/>
          <w:szCs w:val="24"/>
          <w:lang w:eastAsia="et-EE"/>
        </w:rPr>
      </w:pPr>
    </w:p>
    <w:p w14:paraId="42F2C5C7" w14:textId="1CE40B1F" w:rsidR="00BA712D" w:rsidRPr="00BA712D" w:rsidRDefault="00DF271F" w:rsidP="00DF271F">
      <w:pPr>
        <w:spacing w:after="0" w:line="276" w:lineRule="auto"/>
        <w:jc w:val="both"/>
        <w:rPr>
          <w:rFonts w:ascii="Arial" w:hAnsi="Arial" w:cs="Arial"/>
          <w:kern w:val="36"/>
          <w:sz w:val="24"/>
          <w:szCs w:val="24"/>
          <w:lang w:eastAsia="et-EE"/>
        </w:rPr>
      </w:pPr>
      <w:r w:rsidRPr="00DF271F">
        <w:rPr>
          <w:rFonts w:ascii="Arial" w:hAnsi="Arial" w:cs="Arial"/>
          <w:kern w:val="36"/>
          <w:sz w:val="24"/>
          <w:szCs w:val="24"/>
          <w:lang w:eastAsia="et-EE"/>
        </w:rPr>
        <w:t>Sellised olukorrad võivad esineda näiteks juhul, kui:</w:t>
      </w:r>
    </w:p>
    <w:p w14:paraId="102F85ED" w14:textId="41856F89" w:rsidR="007624B7" w:rsidRPr="007624B7" w:rsidRDefault="007624B7" w:rsidP="00786C5E">
      <w:pPr>
        <w:pStyle w:val="Loendilik"/>
        <w:numPr>
          <w:ilvl w:val="0"/>
          <w:numId w:val="22"/>
        </w:numPr>
        <w:spacing w:after="0" w:line="276" w:lineRule="auto"/>
        <w:jc w:val="both"/>
        <w:rPr>
          <w:rFonts w:ascii="Arial" w:hAnsi="Arial" w:cs="Arial"/>
          <w:kern w:val="36"/>
          <w:sz w:val="24"/>
          <w:szCs w:val="24"/>
          <w:lang w:eastAsia="et-EE"/>
        </w:rPr>
      </w:pPr>
      <w:r w:rsidRPr="007624B7">
        <w:rPr>
          <w:rFonts w:ascii="Arial" w:hAnsi="Arial" w:cs="Arial"/>
          <w:kern w:val="36"/>
          <w:sz w:val="24"/>
          <w:szCs w:val="24"/>
          <w:lang w:eastAsia="et-EE"/>
        </w:rPr>
        <w:t>taotlus on esitatud, kuid selle puudusi ei ole tähta</w:t>
      </w:r>
      <w:r w:rsidR="00465609">
        <w:rPr>
          <w:rFonts w:ascii="Arial" w:hAnsi="Arial" w:cs="Arial"/>
          <w:kern w:val="36"/>
          <w:sz w:val="24"/>
          <w:szCs w:val="24"/>
          <w:lang w:eastAsia="et-EE"/>
        </w:rPr>
        <w:t>jaks</w:t>
      </w:r>
      <w:r w:rsidRPr="007624B7">
        <w:rPr>
          <w:rFonts w:ascii="Arial" w:hAnsi="Arial" w:cs="Arial"/>
          <w:kern w:val="36"/>
          <w:sz w:val="24"/>
          <w:szCs w:val="24"/>
          <w:lang w:eastAsia="et-EE"/>
        </w:rPr>
        <w:t xml:space="preserve"> kõrvaldatud;</w:t>
      </w:r>
    </w:p>
    <w:p w14:paraId="0A3187FA" w14:textId="78F58C3B" w:rsidR="007624B7" w:rsidRPr="007624B7" w:rsidRDefault="007624B7" w:rsidP="00786C5E">
      <w:pPr>
        <w:pStyle w:val="Loendilik"/>
        <w:numPr>
          <w:ilvl w:val="0"/>
          <w:numId w:val="22"/>
        </w:numPr>
        <w:spacing w:after="0" w:line="276" w:lineRule="auto"/>
        <w:jc w:val="both"/>
        <w:rPr>
          <w:rFonts w:ascii="Arial" w:hAnsi="Arial" w:cs="Arial"/>
          <w:kern w:val="36"/>
          <w:sz w:val="24"/>
          <w:szCs w:val="24"/>
          <w:lang w:eastAsia="et-EE"/>
        </w:rPr>
      </w:pPr>
      <w:r w:rsidRPr="007624B7">
        <w:rPr>
          <w:rFonts w:ascii="Arial" w:hAnsi="Arial" w:cs="Arial"/>
          <w:kern w:val="36"/>
          <w:sz w:val="24"/>
          <w:szCs w:val="24"/>
          <w:lang w:eastAsia="et-EE"/>
        </w:rPr>
        <w:t>taotletakse toetust kuludele, mis on juba eelnevalt sama toetuse raames hüvitatud;</w:t>
      </w:r>
    </w:p>
    <w:p w14:paraId="3718A263" w14:textId="7BD3B69C" w:rsidR="00870FA4" w:rsidRPr="007624B7" w:rsidRDefault="007624B7" w:rsidP="00786C5E">
      <w:pPr>
        <w:pStyle w:val="Loendilik"/>
        <w:numPr>
          <w:ilvl w:val="0"/>
          <w:numId w:val="22"/>
        </w:numPr>
        <w:spacing w:after="0" w:line="276" w:lineRule="auto"/>
        <w:jc w:val="both"/>
        <w:rPr>
          <w:rFonts w:ascii="Arial" w:hAnsi="Arial" w:cs="Arial"/>
          <w:kern w:val="36"/>
          <w:sz w:val="24"/>
          <w:szCs w:val="24"/>
          <w:lang w:eastAsia="et-EE"/>
        </w:rPr>
      </w:pPr>
      <w:r w:rsidRPr="007624B7">
        <w:rPr>
          <w:rFonts w:ascii="Arial" w:hAnsi="Arial" w:cs="Arial"/>
          <w:kern w:val="36"/>
          <w:sz w:val="24"/>
          <w:szCs w:val="24"/>
          <w:lang w:eastAsia="et-EE"/>
        </w:rPr>
        <w:t>taotletud tegevus ei vasta toetuse eesmärgile või sisule, kuigi vormilised tingimused võivad näiliselt olla täidetud.</w:t>
      </w:r>
    </w:p>
    <w:p w14:paraId="05AE8C8A" w14:textId="77777777" w:rsidR="007624B7" w:rsidRDefault="007624B7" w:rsidP="007624B7">
      <w:pPr>
        <w:spacing w:after="0" w:line="276" w:lineRule="auto"/>
        <w:jc w:val="both"/>
        <w:rPr>
          <w:rFonts w:ascii="Arial" w:hAnsi="Arial" w:cs="Arial"/>
          <w:kern w:val="36"/>
          <w:sz w:val="24"/>
          <w:szCs w:val="24"/>
          <w:lang w:eastAsia="et-EE"/>
        </w:rPr>
      </w:pPr>
    </w:p>
    <w:p w14:paraId="450DDAC7" w14:textId="231F4605" w:rsidR="007624B7" w:rsidRDefault="00D1383C" w:rsidP="007624B7">
      <w:pPr>
        <w:spacing w:after="0" w:line="276" w:lineRule="auto"/>
        <w:jc w:val="both"/>
        <w:rPr>
          <w:rFonts w:ascii="Arial" w:hAnsi="Arial" w:cs="Arial"/>
          <w:kern w:val="36"/>
          <w:sz w:val="24"/>
          <w:szCs w:val="24"/>
          <w:lang w:eastAsia="et-EE"/>
        </w:rPr>
      </w:pPr>
      <w:r w:rsidRPr="00D1383C">
        <w:rPr>
          <w:rFonts w:ascii="Arial" w:hAnsi="Arial" w:cs="Arial"/>
          <w:kern w:val="36"/>
          <w:sz w:val="24"/>
          <w:szCs w:val="24"/>
          <w:lang w:eastAsia="et-EE"/>
        </w:rPr>
        <w:t>Sellise sätte lisamine tagab paindlikkuse, kuid mitte kaalutlusõiguse laienemise. Muudatus tugevdab määruse rakendatavust olukordades, mida ei ole võimalik ammendavalt loetleda, säilitades samas õiguskindluse.</w:t>
      </w:r>
    </w:p>
    <w:p w14:paraId="6496AAEC" w14:textId="77777777" w:rsidR="007624B7" w:rsidRDefault="007624B7" w:rsidP="007624B7">
      <w:pPr>
        <w:spacing w:after="0" w:line="276" w:lineRule="auto"/>
        <w:jc w:val="both"/>
        <w:rPr>
          <w:rFonts w:ascii="Arial" w:hAnsi="Arial" w:cs="Arial"/>
          <w:kern w:val="36"/>
          <w:sz w:val="24"/>
          <w:szCs w:val="24"/>
          <w:lang w:eastAsia="et-EE"/>
        </w:rPr>
      </w:pPr>
    </w:p>
    <w:p w14:paraId="081CDE13" w14:textId="3714AF24" w:rsidR="001229F0" w:rsidRDefault="001506A1" w:rsidP="007624B7">
      <w:pPr>
        <w:spacing w:after="0" w:line="276" w:lineRule="auto"/>
        <w:jc w:val="both"/>
        <w:rPr>
          <w:rFonts w:ascii="Arial" w:hAnsi="Arial" w:cs="Arial"/>
          <w:kern w:val="36"/>
          <w:sz w:val="24"/>
          <w:szCs w:val="24"/>
          <w:lang w:eastAsia="et-EE"/>
        </w:rPr>
      </w:pPr>
      <w:r w:rsidRPr="001506A1">
        <w:rPr>
          <w:rFonts w:ascii="Arial" w:hAnsi="Arial" w:cs="Arial"/>
          <w:b/>
          <w:bCs/>
          <w:kern w:val="36"/>
          <w:sz w:val="24"/>
          <w:szCs w:val="24"/>
          <w:lang w:eastAsia="et-EE"/>
        </w:rPr>
        <w:t>Punktiga 7</w:t>
      </w:r>
      <w:r w:rsidR="006C2F26">
        <w:rPr>
          <w:rFonts w:ascii="Arial" w:hAnsi="Arial" w:cs="Arial"/>
          <w:b/>
          <w:bCs/>
          <w:kern w:val="36"/>
          <w:sz w:val="24"/>
          <w:szCs w:val="24"/>
          <w:lang w:eastAsia="et-EE"/>
        </w:rPr>
        <w:t>6</w:t>
      </w:r>
      <w:r w:rsidRPr="001506A1">
        <w:rPr>
          <w:rFonts w:ascii="Arial" w:hAnsi="Arial" w:cs="Arial"/>
          <w:kern w:val="36"/>
          <w:sz w:val="24"/>
          <w:szCs w:val="24"/>
          <w:lang w:eastAsia="et-EE"/>
        </w:rPr>
        <w:t xml:space="preserve"> tehakse keeleline täpsustus, mille kohaselt kasutatakse määruses sõna „kord“, kui viidatakse määrusele kui regulatsioonile. Varasem sõna „määrus“ ei olnud selles kontekstis korrektne ning muudatus ühtlustab määruse terminoloogiat.</w:t>
      </w:r>
    </w:p>
    <w:p w14:paraId="6D835A97" w14:textId="77777777" w:rsidR="001506A1" w:rsidRDefault="001506A1" w:rsidP="007624B7">
      <w:pPr>
        <w:spacing w:after="0" w:line="276" w:lineRule="auto"/>
        <w:jc w:val="both"/>
        <w:rPr>
          <w:rFonts w:ascii="Arial" w:hAnsi="Arial" w:cs="Arial"/>
          <w:kern w:val="36"/>
          <w:sz w:val="24"/>
          <w:szCs w:val="24"/>
          <w:lang w:eastAsia="et-EE"/>
        </w:rPr>
      </w:pPr>
    </w:p>
    <w:p w14:paraId="58CB629D" w14:textId="2F8FBFC9" w:rsidR="001506A1" w:rsidRDefault="001506A1" w:rsidP="007624B7">
      <w:pPr>
        <w:spacing w:after="0" w:line="276" w:lineRule="auto"/>
        <w:jc w:val="both"/>
        <w:rPr>
          <w:rFonts w:ascii="Arial" w:hAnsi="Arial" w:cs="Arial"/>
          <w:kern w:val="36"/>
          <w:sz w:val="24"/>
          <w:szCs w:val="24"/>
          <w:lang w:eastAsia="et-EE"/>
        </w:rPr>
      </w:pPr>
      <w:r w:rsidRPr="001506A1">
        <w:rPr>
          <w:rFonts w:ascii="Arial" w:hAnsi="Arial" w:cs="Arial"/>
          <w:b/>
          <w:bCs/>
          <w:kern w:val="36"/>
          <w:sz w:val="24"/>
          <w:szCs w:val="24"/>
          <w:lang w:eastAsia="et-EE"/>
        </w:rPr>
        <w:t>Punktiga 7</w:t>
      </w:r>
      <w:r w:rsidR="006C2F26">
        <w:rPr>
          <w:rFonts w:ascii="Arial" w:hAnsi="Arial" w:cs="Arial"/>
          <w:b/>
          <w:bCs/>
          <w:kern w:val="36"/>
          <w:sz w:val="24"/>
          <w:szCs w:val="24"/>
          <w:lang w:eastAsia="et-EE"/>
        </w:rPr>
        <w:t>7</w:t>
      </w:r>
      <w:r w:rsidRPr="001506A1">
        <w:rPr>
          <w:rFonts w:ascii="Arial" w:hAnsi="Arial" w:cs="Arial"/>
          <w:kern w:val="36"/>
          <w:sz w:val="24"/>
          <w:szCs w:val="24"/>
          <w:lang w:eastAsia="et-EE"/>
        </w:rPr>
        <w:t xml:space="preserve"> jäetakse §</w:t>
      </w:r>
      <w:r w:rsidR="00E93E84">
        <w:rPr>
          <w:rFonts w:ascii="Arial" w:hAnsi="Arial" w:cs="Arial"/>
          <w:kern w:val="36"/>
          <w:sz w:val="24"/>
          <w:szCs w:val="24"/>
          <w:lang w:eastAsia="et-EE"/>
        </w:rPr>
        <w:t>-st</w:t>
      </w:r>
      <w:r w:rsidRPr="001506A1">
        <w:rPr>
          <w:rFonts w:ascii="Arial" w:hAnsi="Arial" w:cs="Arial"/>
          <w:kern w:val="36"/>
          <w:sz w:val="24"/>
          <w:szCs w:val="24"/>
          <w:lang w:eastAsia="et-EE"/>
        </w:rPr>
        <w:t xml:space="preserve"> 9 välja teine lause</w:t>
      </w:r>
      <w:r w:rsidR="00E93E84">
        <w:rPr>
          <w:rFonts w:ascii="Arial" w:hAnsi="Arial" w:cs="Arial"/>
          <w:kern w:val="36"/>
          <w:sz w:val="24"/>
          <w:szCs w:val="24"/>
          <w:lang w:eastAsia="et-EE"/>
        </w:rPr>
        <w:t>:</w:t>
      </w:r>
      <w:r w:rsidRPr="001506A1">
        <w:rPr>
          <w:rFonts w:ascii="Arial" w:hAnsi="Arial" w:cs="Arial"/>
          <w:kern w:val="36"/>
          <w:sz w:val="24"/>
          <w:szCs w:val="24"/>
          <w:lang w:eastAsia="et-EE"/>
        </w:rPr>
        <w:t xml:space="preserve"> „Esitatud dokumendid säilitatakse vähemalt seitse aastat</w:t>
      </w:r>
      <w:r w:rsidR="00E93E84">
        <w:rPr>
          <w:rFonts w:ascii="Arial" w:hAnsi="Arial" w:cs="Arial"/>
          <w:kern w:val="36"/>
          <w:sz w:val="24"/>
          <w:szCs w:val="24"/>
          <w:lang w:eastAsia="et-EE"/>
        </w:rPr>
        <w:t>.</w:t>
      </w:r>
      <w:r w:rsidRPr="001506A1">
        <w:rPr>
          <w:rFonts w:ascii="Arial" w:hAnsi="Arial" w:cs="Arial"/>
          <w:kern w:val="36"/>
          <w:sz w:val="24"/>
          <w:szCs w:val="24"/>
          <w:lang w:eastAsia="et-EE"/>
        </w:rPr>
        <w:t>“. Dokumentide säilitamise tähtaegu reguleerivad eriseadused (nt raamatupidamise seadus, arhiiviseadus) ning Kohtla-Järve linna sisemised õigusaktid. Seega ei ole vajalik ega normitehniliselt korrektne dubleerida seda nõuet käsitletavas määruses. Dokumente säilitatakse täpselt nii kaua, kui seadus ette näeb.</w:t>
      </w:r>
    </w:p>
    <w:p w14:paraId="12D01A7F" w14:textId="77777777" w:rsidR="006F0312" w:rsidRDefault="006F0312" w:rsidP="00302CA5">
      <w:pPr>
        <w:spacing w:after="0" w:line="276" w:lineRule="auto"/>
        <w:jc w:val="both"/>
        <w:rPr>
          <w:rFonts w:ascii="Arial" w:hAnsi="Arial" w:cs="Arial"/>
          <w:kern w:val="36"/>
          <w:sz w:val="24"/>
          <w:szCs w:val="24"/>
          <w:lang w:eastAsia="et-EE"/>
        </w:rPr>
      </w:pPr>
    </w:p>
    <w:p w14:paraId="29364861" w14:textId="40177DB0" w:rsidR="001506A1" w:rsidRDefault="00F5363D" w:rsidP="00302CA5">
      <w:pPr>
        <w:spacing w:after="0" w:line="276" w:lineRule="auto"/>
        <w:jc w:val="both"/>
        <w:rPr>
          <w:rFonts w:ascii="Arial" w:hAnsi="Arial" w:cs="Arial"/>
          <w:kern w:val="36"/>
          <w:sz w:val="24"/>
          <w:szCs w:val="24"/>
          <w:lang w:eastAsia="et-EE"/>
        </w:rPr>
      </w:pPr>
      <w:r w:rsidRPr="00F5363D">
        <w:rPr>
          <w:rFonts w:ascii="Arial" w:hAnsi="Arial" w:cs="Arial"/>
          <w:b/>
          <w:bCs/>
          <w:kern w:val="36"/>
          <w:sz w:val="24"/>
          <w:szCs w:val="24"/>
          <w:lang w:eastAsia="et-EE"/>
        </w:rPr>
        <w:t>Punktiga 7</w:t>
      </w:r>
      <w:r w:rsidR="006C2F26">
        <w:rPr>
          <w:rFonts w:ascii="Arial" w:hAnsi="Arial" w:cs="Arial"/>
          <w:b/>
          <w:bCs/>
          <w:kern w:val="36"/>
          <w:sz w:val="24"/>
          <w:szCs w:val="24"/>
          <w:lang w:eastAsia="et-EE"/>
        </w:rPr>
        <w:t>8</w:t>
      </w:r>
      <w:r w:rsidRPr="00F5363D">
        <w:rPr>
          <w:rFonts w:ascii="Arial" w:hAnsi="Arial" w:cs="Arial"/>
          <w:kern w:val="36"/>
          <w:sz w:val="24"/>
          <w:szCs w:val="24"/>
          <w:lang w:eastAsia="et-EE"/>
        </w:rPr>
        <w:t xml:space="preserve"> nähakse ette kolm uut paragrahvi (§</w:t>
      </w:r>
      <w:r w:rsidR="006A2E0C">
        <w:rPr>
          <w:rFonts w:ascii="Arial" w:hAnsi="Arial" w:cs="Arial"/>
          <w:kern w:val="36"/>
          <w:sz w:val="24"/>
          <w:szCs w:val="24"/>
          <w:lang w:eastAsia="et-EE"/>
        </w:rPr>
        <w:t>-d</w:t>
      </w:r>
      <w:r w:rsidRPr="00F5363D">
        <w:rPr>
          <w:rFonts w:ascii="Arial" w:hAnsi="Arial" w:cs="Arial"/>
          <w:kern w:val="36"/>
          <w:sz w:val="24"/>
          <w:szCs w:val="24"/>
          <w:lang w:eastAsia="et-EE"/>
        </w:rPr>
        <w:t xml:space="preserve"> 9</w:t>
      </w:r>
      <w:r w:rsidRPr="00F5363D">
        <w:rPr>
          <w:rFonts w:ascii="Arial" w:hAnsi="Arial" w:cs="Arial"/>
          <w:kern w:val="36"/>
          <w:sz w:val="24"/>
          <w:szCs w:val="24"/>
          <w:vertAlign w:val="superscript"/>
          <w:lang w:eastAsia="et-EE"/>
        </w:rPr>
        <w:t>1</w:t>
      </w:r>
      <w:r w:rsidRPr="00F5363D">
        <w:rPr>
          <w:rFonts w:ascii="Arial" w:hAnsi="Arial" w:cs="Arial"/>
          <w:kern w:val="36"/>
          <w:sz w:val="24"/>
          <w:szCs w:val="24"/>
          <w:lang w:eastAsia="et-EE"/>
        </w:rPr>
        <w:t>–9</w:t>
      </w:r>
      <w:r w:rsidRPr="00F5363D">
        <w:rPr>
          <w:rFonts w:ascii="Arial" w:hAnsi="Arial" w:cs="Arial"/>
          <w:kern w:val="36"/>
          <w:sz w:val="24"/>
          <w:szCs w:val="24"/>
          <w:vertAlign w:val="superscript"/>
          <w:lang w:eastAsia="et-EE"/>
        </w:rPr>
        <w:t>3</w:t>
      </w:r>
      <w:r w:rsidRPr="00F5363D">
        <w:rPr>
          <w:rFonts w:ascii="Arial" w:hAnsi="Arial" w:cs="Arial"/>
          <w:kern w:val="36"/>
          <w:sz w:val="24"/>
          <w:szCs w:val="24"/>
          <w:lang w:eastAsia="et-EE"/>
        </w:rPr>
        <w:t>), millega täiendatakse toetuse saaja kohustuste, järelevalve ja toetuse tagasinõudmise regulatsiooni. Muudatus on normitehniliselt oluline, kuna varasemates redaktsioonides puudus eraldiseisev peatükk, mis koondaks toetuse saaja õigused ja kohustused, järelevalve korra ning tagasinõudmise alused ühtseks ja selgeks süsteemiks.</w:t>
      </w:r>
    </w:p>
    <w:p w14:paraId="3D17382C" w14:textId="77777777" w:rsidR="00F5363D" w:rsidRDefault="00F5363D" w:rsidP="00302CA5">
      <w:pPr>
        <w:spacing w:after="0" w:line="276" w:lineRule="auto"/>
        <w:jc w:val="both"/>
        <w:rPr>
          <w:rFonts w:ascii="Arial" w:hAnsi="Arial" w:cs="Arial"/>
          <w:kern w:val="36"/>
          <w:sz w:val="24"/>
          <w:szCs w:val="24"/>
          <w:lang w:eastAsia="et-EE"/>
        </w:rPr>
      </w:pPr>
    </w:p>
    <w:p w14:paraId="39AF9660" w14:textId="77777777" w:rsidR="00787088" w:rsidRDefault="00787088" w:rsidP="00787088">
      <w:pPr>
        <w:spacing w:after="0" w:line="276" w:lineRule="auto"/>
        <w:jc w:val="both"/>
        <w:rPr>
          <w:rFonts w:ascii="Arial" w:hAnsi="Arial" w:cs="Arial"/>
          <w:b/>
          <w:bCs/>
          <w:kern w:val="36"/>
          <w:sz w:val="24"/>
          <w:szCs w:val="24"/>
          <w:lang w:eastAsia="et-EE"/>
        </w:rPr>
      </w:pPr>
      <w:r w:rsidRPr="00787088">
        <w:rPr>
          <w:rFonts w:ascii="Arial" w:hAnsi="Arial" w:cs="Arial"/>
          <w:b/>
          <w:bCs/>
          <w:kern w:val="36"/>
          <w:sz w:val="24"/>
          <w:szCs w:val="24"/>
          <w:lang w:eastAsia="et-EE"/>
        </w:rPr>
        <w:t>§ 9</w:t>
      </w:r>
      <w:r w:rsidRPr="00787088">
        <w:rPr>
          <w:rFonts w:ascii="Arial" w:hAnsi="Arial" w:cs="Arial"/>
          <w:b/>
          <w:bCs/>
          <w:kern w:val="36"/>
          <w:sz w:val="24"/>
          <w:szCs w:val="24"/>
          <w:vertAlign w:val="superscript"/>
          <w:lang w:eastAsia="et-EE"/>
        </w:rPr>
        <w:t>1</w:t>
      </w:r>
      <w:r w:rsidRPr="00787088">
        <w:rPr>
          <w:rFonts w:ascii="Arial" w:hAnsi="Arial" w:cs="Arial"/>
          <w:b/>
          <w:bCs/>
          <w:kern w:val="36"/>
          <w:sz w:val="24"/>
          <w:szCs w:val="24"/>
          <w:lang w:eastAsia="et-EE"/>
        </w:rPr>
        <w:t xml:space="preserve"> – toetuse saaja kohustused</w:t>
      </w:r>
    </w:p>
    <w:p w14:paraId="0358F945" w14:textId="77777777" w:rsidR="000D5BFE" w:rsidRPr="00787088" w:rsidRDefault="000D5BFE" w:rsidP="00787088">
      <w:pPr>
        <w:spacing w:after="0" w:line="276" w:lineRule="auto"/>
        <w:jc w:val="both"/>
        <w:rPr>
          <w:rFonts w:ascii="Arial" w:hAnsi="Arial" w:cs="Arial"/>
          <w:b/>
          <w:bCs/>
          <w:kern w:val="36"/>
          <w:sz w:val="24"/>
          <w:szCs w:val="24"/>
          <w:lang w:eastAsia="et-EE"/>
        </w:rPr>
      </w:pPr>
    </w:p>
    <w:p w14:paraId="2028B8B1" w14:textId="77777777" w:rsidR="00787088" w:rsidRPr="00787088" w:rsidRDefault="00787088" w:rsidP="00787088">
      <w:pPr>
        <w:spacing w:after="0" w:line="276" w:lineRule="auto"/>
        <w:jc w:val="both"/>
        <w:rPr>
          <w:rFonts w:ascii="Arial" w:hAnsi="Arial" w:cs="Arial"/>
          <w:kern w:val="36"/>
          <w:sz w:val="24"/>
          <w:szCs w:val="24"/>
          <w:lang w:eastAsia="et-EE"/>
        </w:rPr>
      </w:pPr>
      <w:r w:rsidRPr="00787088">
        <w:rPr>
          <w:rFonts w:ascii="Arial" w:hAnsi="Arial" w:cs="Arial"/>
          <w:kern w:val="36"/>
          <w:sz w:val="24"/>
          <w:szCs w:val="24"/>
          <w:lang w:eastAsia="et-EE"/>
        </w:rPr>
        <w:t>Paragrahviga 9</w:t>
      </w:r>
      <w:r w:rsidRPr="00786C5E">
        <w:rPr>
          <w:rFonts w:ascii="Arial" w:hAnsi="Arial" w:cs="Arial"/>
          <w:kern w:val="36"/>
          <w:sz w:val="24"/>
          <w:szCs w:val="24"/>
          <w:vertAlign w:val="superscript"/>
          <w:lang w:eastAsia="et-EE"/>
        </w:rPr>
        <w:t>1</w:t>
      </w:r>
      <w:r w:rsidRPr="00787088">
        <w:rPr>
          <w:rFonts w:ascii="Arial" w:hAnsi="Arial" w:cs="Arial"/>
          <w:kern w:val="36"/>
          <w:sz w:val="24"/>
          <w:szCs w:val="24"/>
          <w:lang w:eastAsia="et-EE"/>
        </w:rPr>
        <w:t xml:space="preserve"> sätestatakse toetuse saaja kohustused. Sätte eesmärk on tagada, et toetuse kasutamine oleks kontrollitav, nõuetele vastav ning kooskõlas toetuse eesmärgiga. Toetuse saaja on kohustatud:</w:t>
      </w:r>
    </w:p>
    <w:p w14:paraId="554233A5" w14:textId="77777777" w:rsidR="00787088" w:rsidRPr="00787088" w:rsidRDefault="00787088" w:rsidP="00786C5E">
      <w:pPr>
        <w:numPr>
          <w:ilvl w:val="0"/>
          <w:numId w:val="23"/>
        </w:numPr>
        <w:spacing w:after="0" w:line="276" w:lineRule="auto"/>
        <w:jc w:val="both"/>
        <w:rPr>
          <w:rFonts w:ascii="Arial" w:hAnsi="Arial" w:cs="Arial"/>
          <w:kern w:val="36"/>
          <w:sz w:val="24"/>
          <w:szCs w:val="24"/>
          <w:lang w:eastAsia="et-EE"/>
        </w:rPr>
      </w:pPr>
      <w:r w:rsidRPr="00787088">
        <w:rPr>
          <w:rFonts w:ascii="Arial" w:hAnsi="Arial" w:cs="Arial"/>
          <w:kern w:val="36"/>
          <w:sz w:val="24"/>
          <w:szCs w:val="24"/>
          <w:lang w:eastAsia="et-EE"/>
        </w:rPr>
        <w:t>võimaldama ametiasutuse teenistujatel kontrollida toetuse saaja nõuetele vastavust, toetuse kasutamist ning teostatud tööde, rajatiste, ehitiste, projektide ja nendega seotud dokumentide vastavust nõuetele;</w:t>
      </w:r>
    </w:p>
    <w:p w14:paraId="67C41682" w14:textId="77777777" w:rsidR="00787088" w:rsidRPr="00787088" w:rsidRDefault="00787088" w:rsidP="00786C5E">
      <w:pPr>
        <w:numPr>
          <w:ilvl w:val="0"/>
          <w:numId w:val="23"/>
        </w:numPr>
        <w:spacing w:after="0" w:line="276" w:lineRule="auto"/>
        <w:jc w:val="both"/>
        <w:rPr>
          <w:rFonts w:ascii="Arial" w:hAnsi="Arial" w:cs="Arial"/>
          <w:kern w:val="36"/>
          <w:sz w:val="24"/>
          <w:szCs w:val="24"/>
          <w:lang w:eastAsia="et-EE"/>
        </w:rPr>
      </w:pPr>
      <w:r w:rsidRPr="00787088">
        <w:rPr>
          <w:rFonts w:ascii="Arial" w:hAnsi="Arial" w:cs="Arial"/>
          <w:kern w:val="36"/>
          <w:sz w:val="24"/>
          <w:szCs w:val="24"/>
          <w:lang w:eastAsia="et-EE"/>
        </w:rPr>
        <w:t>täitma kõiki korrast tulenevaid kohustusi, mis kaasnevad toetuse taotlemise, saamise ja kasutamisega.</w:t>
      </w:r>
    </w:p>
    <w:p w14:paraId="730C276D" w14:textId="77777777" w:rsidR="000D5BFE" w:rsidRDefault="000D5BFE" w:rsidP="00787088">
      <w:pPr>
        <w:spacing w:after="0" w:line="276" w:lineRule="auto"/>
        <w:jc w:val="both"/>
        <w:rPr>
          <w:rFonts w:ascii="Arial" w:hAnsi="Arial" w:cs="Arial"/>
          <w:kern w:val="36"/>
          <w:sz w:val="24"/>
          <w:szCs w:val="24"/>
          <w:lang w:eastAsia="et-EE"/>
        </w:rPr>
      </w:pPr>
    </w:p>
    <w:p w14:paraId="68A063B3" w14:textId="075F6E03" w:rsidR="00787088" w:rsidRPr="00787088" w:rsidRDefault="00787088" w:rsidP="00787088">
      <w:pPr>
        <w:spacing w:after="0" w:line="276" w:lineRule="auto"/>
        <w:jc w:val="both"/>
        <w:rPr>
          <w:rFonts w:ascii="Arial" w:hAnsi="Arial" w:cs="Arial"/>
          <w:kern w:val="36"/>
          <w:sz w:val="24"/>
          <w:szCs w:val="24"/>
          <w:lang w:eastAsia="et-EE"/>
        </w:rPr>
      </w:pPr>
      <w:r w:rsidRPr="00787088">
        <w:rPr>
          <w:rFonts w:ascii="Arial" w:hAnsi="Arial" w:cs="Arial"/>
          <w:kern w:val="36"/>
          <w:sz w:val="24"/>
          <w:szCs w:val="24"/>
          <w:lang w:eastAsia="et-EE"/>
        </w:rPr>
        <w:t>See on kooskõlas hea halduse ja läbipaistvuse põhimõttega ning loob ühtse kohustuste raamistiku kõigile toetuse saajatele.</w:t>
      </w:r>
    </w:p>
    <w:p w14:paraId="36C67EA3" w14:textId="77777777" w:rsidR="00F5363D" w:rsidRDefault="00F5363D" w:rsidP="00302CA5">
      <w:pPr>
        <w:spacing w:after="0" w:line="276" w:lineRule="auto"/>
        <w:jc w:val="both"/>
        <w:rPr>
          <w:rFonts w:ascii="Arial" w:hAnsi="Arial" w:cs="Arial"/>
          <w:kern w:val="36"/>
          <w:sz w:val="24"/>
          <w:szCs w:val="24"/>
          <w:lang w:eastAsia="et-EE"/>
        </w:rPr>
      </w:pPr>
    </w:p>
    <w:p w14:paraId="21314572" w14:textId="77777777" w:rsidR="00C41B81" w:rsidRPr="00C41B81" w:rsidRDefault="00C41B81" w:rsidP="00C41B81">
      <w:pPr>
        <w:spacing w:after="0" w:line="276" w:lineRule="auto"/>
        <w:jc w:val="both"/>
        <w:rPr>
          <w:rFonts w:ascii="Arial" w:hAnsi="Arial" w:cs="Arial"/>
          <w:b/>
          <w:bCs/>
          <w:kern w:val="36"/>
          <w:sz w:val="24"/>
          <w:szCs w:val="24"/>
          <w:lang w:eastAsia="et-EE"/>
        </w:rPr>
      </w:pPr>
      <w:r w:rsidRPr="00C41B81">
        <w:rPr>
          <w:rFonts w:ascii="Arial" w:hAnsi="Arial" w:cs="Arial"/>
          <w:b/>
          <w:bCs/>
          <w:kern w:val="36"/>
          <w:sz w:val="24"/>
          <w:szCs w:val="24"/>
          <w:lang w:eastAsia="et-EE"/>
        </w:rPr>
        <w:t>§ 9</w:t>
      </w:r>
      <w:r w:rsidRPr="00C41B81">
        <w:rPr>
          <w:rFonts w:ascii="Arial" w:hAnsi="Arial" w:cs="Arial"/>
          <w:b/>
          <w:bCs/>
          <w:kern w:val="36"/>
          <w:sz w:val="24"/>
          <w:szCs w:val="24"/>
          <w:vertAlign w:val="superscript"/>
          <w:lang w:eastAsia="et-EE"/>
        </w:rPr>
        <w:t>2</w:t>
      </w:r>
      <w:r w:rsidRPr="00C41B81">
        <w:rPr>
          <w:rFonts w:ascii="Arial" w:hAnsi="Arial" w:cs="Arial"/>
          <w:b/>
          <w:bCs/>
          <w:kern w:val="36"/>
          <w:sz w:val="24"/>
          <w:szCs w:val="24"/>
          <w:lang w:eastAsia="et-EE"/>
        </w:rPr>
        <w:t xml:space="preserve"> – järelevalve</w:t>
      </w:r>
    </w:p>
    <w:p w14:paraId="7A41F1CA" w14:textId="77777777" w:rsidR="00C41B81" w:rsidRPr="00C41B81" w:rsidRDefault="00C41B81" w:rsidP="00C41B81">
      <w:pPr>
        <w:spacing w:after="0" w:line="276" w:lineRule="auto"/>
        <w:jc w:val="both"/>
        <w:rPr>
          <w:rFonts w:ascii="Arial" w:hAnsi="Arial" w:cs="Arial"/>
          <w:kern w:val="36"/>
          <w:sz w:val="24"/>
          <w:szCs w:val="24"/>
          <w:lang w:eastAsia="et-EE"/>
        </w:rPr>
      </w:pPr>
    </w:p>
    <w:p w14:paraId="4EE5C83F" w14:textId="77777777" w:rsidR="00C41B81" w:rsidRPr="00C41B81" w:rsidRDefault="00C41B81" w:rsidP="00C41B81">
      <w:pPr>
        <w:spacing w:after="0" w:line="276" w:lineRule="auto"/>
        <w:jc w:val="both"/>
        <w:rPr>
          <w:rFonts w:ascii="Arial" w:hAnsi="Arial" w:cs="Arial"/>
          <w:kern w:val="36"/>
          <w:sz w:val="24"/>
          <w:szCs w:val="24"/>
          <w:lang w:eastAsia="et-EE"/>
        </w:rPr>
      </w:pPr>
      <w:r w:rsidRPr="00C41B81">
        <w:rPr>
          <w:rFonts w:ascii="Arial" w:hAnsi="Arial" w:cs="Arial"/>
          <w:kern w:val="36"/>
          <w:sz w:val="24"/>
          <w:szCs w:val="24"/>
          <w:lang w:eastAsia="et-EE"/>
        </w:rPr>
        <w:t>Paragrahviga 9</w:t>
      </w:r>
      <w:r w:rsidRPr="00C41B81">
        <w:rPr>
          <w:rFonts w:ascii="Arial" w:hAnsi="Arial" w:cs="Arial"/>
          <w:kern w:val="36"/>
          <w:sz w:val="24"/>
          <w:szCs w:val="24"/>
          <w:vertAlign w:val="superscript"/>
          <w:lang w:eastAsia="et-EE"/>
        </w:rPr>
        <w:t>2</w:t>
      </w:r>
      <w:r w:rsidRPr="00C41B81">
        <w:rPr>
          <w:rFonts w:ascii="Arial" w:hAnsi="Arial" w:cs="Arial"/>
          <w:kern w:val="36"/>
          <w:sz w:val="24"/>
          <w:szCs w:val="24"/>
          <w:lang w:eastAsia="et-EE"/>
        </w:rPr>
        <w:t xml:space="preserve"> nähakse ette järelevalve teostamise kord. Ametiasutusel on õigus oma teenistujate kaudu kontrollida:</w:t>
      </w:r>
    </w:p>
    <w:p w14:paraId="0EB76D9C" w14:textId="11F9E124" w:rsidR="00C41B81" w:rsidRPr="00C41B81" w:rsidRDefault="00C41B81" w:rsidP="00786C5E">
      <w:pPr>
        <w:pStyle w:val="Loendilik"/>
        <w:numPr>
          <w:ilvl w:val="0"/>
          <w:numId w:val="25"/>
        </w:numPr>
        <w:spacing w:after="0" w:line="276" w:lineRule="auto"/>
        <w:jc w:val="both"/>
        <w:rPr>
          <w:rFonts w:ascii="Arial" w:hAnsi="Arial" w:cs="Arial"/>
          <w:kern w:val="36"/>
          <w:sz w:val="24"/>
          <w:szCs w:val="24"/>
          <w:lang w:eastAsia="et-EE"/>
        </w:rPr>
      </w:pPr>
      <w:r w:rsidRPr="00C41B81">
        <w:rPr>
          <w:rFonts w:ascii="Arial" w:hAnsi="Arial" w:cs="Arial"/>
          <w:kern w:val="36"/>
          <w:sz w:val="24"/>
          <w:szCs w:val="24"/>
          <w:lang w:eastAsia="et-EE"/>
        </w:rPr>
        <w:t>toetuse saaja nõuetele vastavust;</w:t>
      </w:r>
    </w:p>
    <w:p w14:paraId="2DF4B671" w14:textId="783FE54C" w:rsidR="00C41B81" w:rsidRPr="00C41B81" w:rsidRDefault="00C41B81" w:rsidP="00786C5E">
      <w:pPr>
        <w:pStyle w:val="Loendilik"/>
        <w:numPr>
          <w:ilvl w:val="0"/>
          <w:numId w:val="25"/>
        </w:numPr>
        <w:spacing w:after="0" w:line="276" w:lineRule="auto"/>
        <w:jc w:val="both"/>
        <w:rPr>
          <w:rFonts w:ascii="Arial" w:hAnsi="Arial" w:cs="Arial"/>
          <w:kern w:val="36"/>
          <w:sz w:val="24"/>
          <w:szCs w:val="24"/>
          <w:lang w:eastAsia="et-EE"/>
        </w:rPr>
      </w:pPr>
      <w:r w:rsidRPr="00C41B81">
        <w:rPr>
          <w:rFonts w:ascii="Arial" w:hAnsi="Arial" w:cs="Arial"/>
          <w:kern w:val="36"/>
          <w:sz w:val="24"/>
          <w:szCs w:val="24"/>
          <w:lang w:eastAsia="et-EE"/>
        </w:rPr>
        <w:t>toetuse kasutamist;</w:t>
      </w:r>
    </w:p>
    <w:p w14:paraId="2007CC71" w14:textId="0B4A8357" w:rsidR="00C41B81" w:rsidRPr="00C41B81" w:rsidRDefault="00C41B81" w:rsidP="00786C5E">
      <w:pPr>
        <w:pStyle w:val="Loendilik"/>
        <w:numPr>
          <w:ilvl w:val="0"/>
          <w:numId w:val="25"/>
        </w:numPr>
        <w:spacing w:after="0" w:line="276" w:lineRule="auto"/>
        <w:jc w:val="both"/>
        <w:rPr>
          <w:rFonts w:ascii="Arial" w:hAnsi="Arial" w:cs="Arial"/>
          <w:kern w:val="36"/>
          <w:sz w:val="24"/>
          <w:szCs w:val="24"/>
          <w:lang w:eastAsia="et-EE"/>
        </w:rPr>
      </w:pPr>
      <w:r w:rsidRPr="00C41B81">
        <w:rPr>
          <w:rFonts w:ascii="Arial" w:hAnsi="Arial" w:cs="Arial"/>
          <w:kern w:val="36"/>
          <w:sz w:val="24"/>
          <w:szCs w:val="24"/>
          <w:lang w:eastAsia="et-EE"/>
        </w:rPr>
        <w:t>teostatud tööde, rajatiste, ehitiste, asjade või projektide vastavust taotluses ja lisadokumentides esitatule.</w:t>
      </w:r>
    </w:p>
    <w:p w14:paraId="663AD826" w14:textId="77777777" w:rsidR="00C41B81" w:rsidRPr="00C41B81" w:rsidRDefault="00C41B81" w:rsidP="00C41B81">
      <w:pPr>
        <w:spacing w:after="0" w:line="276" w:lineRule="auto"/>
        <w:jc w:val="both"/>
        <w:rPr>
          <w:rFonts w:ascii="Arial" w:hAnsi="Arial" w:cs="Arial"/>
          <w:kern w:val="36"/>
          <w:sz w:val="24"/>
          <w:szCs w:val="24"/>
          <w:lang w:eastAsia="et-EE"/>
        </w:rPr>
      </w:pPr>
    </w:p>
    <w:p w14:paraId="7A83267B" w14:textId="77777777" w:rsidR="00C41B81" w:rsidRPr="00C41B81" w:rsidRDefault="00C41B81" w:rsidP="00C41B81">
      <w:pPr>
        <w:spacing w:after="0" w:line="276" w:lineRule="auto"/>
        <w:jc w:val="both"/>
        <w:rPr>
          <w:rFonts w:ascii="Arial" w:hAnsi="Arial" w:cs="Arial"/>
          <w:kern w:val="36"/>
          <w:sz w:val="24"/>
          <w:szCs w:val="24"/>
          <w:lang w:eastAsia="et-EE"/>
        </w:rPr>
      </w:pPr>
      <w:r w:rsidRPr="00C41B81">
        <w:rPr>
          <w:rFonts w:ascii="Arial" w:hAnsi="Arial" w:cs="Arial"/>
          <w:kern w:val="36"/>
          <w:sz w:val="24"/>
          <w:szCs w:val="24"/>
          <w:lang w:eastAsia="et-EE"/>
        </w:rPr>
        <w:t>Kontrolli võib teostada kolme aasta jooksul alates toetuse väljamaksmisest. See ajaraamistik vastab üldisele toetuse kontrolliperioodi standardile ning võimaldab hinnata tulemuste püsivust.</w:t>
      </w:r>
    </w:p>
    <w:p w14:paraId="1468467B" w14:textId="77777777" w:rsidR="00C41B81" w:rsidRPr="00C41B81" w:rsidRDefault="00C41B81" w:rsidP="00C41B81">
      <w:pPr>
        <w:spacing w:after="0" w:line="276" w:lineRule="auto"/>
        <w:jc w:val="both"/>
        <w:rPr>
          <w:rFonts w:ascii="Arial" w:hAnsi="Arial" w:cs="Arial"/>
          <w:kern w:val="36"/>
          <w:sz w:val="24"/>
          <w:szCs w:val="24"/>
          <w:lang w:eastAsia="et-EE"/>
        </w:rPr>
      </w:pPr>
    </w:p>
    <w:p w14:paraId="7F6491A8" w14:textId="77777777" w:rsidR="00C41B81" w:rsidRPr="00C41B81" w:rsidRDefault="00C41B81" w:rsidP="00C41B81">
      <w:pPr>
        <w:spacing w:after="0" w:line="276" w:lineRule="auto"/>
        <w:jc w:val="both"/>
        <w:rPr>
          <w:rFonts w:ascii="Arial" w:hAnsi="Arial" w:cs="Arial"/>
          <w:kern w:val="36"/>
          <w:sz w:val="24"/>
          <w:szCs w:val="24"/>
          <w:lang w:eastAsia="et-EE"/>
        </w:rPr>
      </w:pPr>
      <w:r w:rsidRPr="00C41B81">
        <w:rPr>
          <w:rFonts w:ascii="Arial" w:hAnsi="Arial" w:cs="Arial"/>
          <w:kern w:val="36"/>
          <w:sz w:val="24"/>
          <w:szCs w:val="24"/>
          <w:lang w:eastAsia="et-EE"/>
        </w:rPr>
        <w:t>Kontrolli läbiviimisel on ametiasutuse teenistujatel õigus:</w:t>
      </w:r>
    </w:p>
    <w:p w14:paraId="134F4808" w14:textId="71AC3AC4" w:rsidR="00C41B81" w:rsidRPr="00C41B81" w:rsidRDefault="00C41B81" w:rsidP="00786C5E">
      <w:pPr>
        <w:pStyle w:val="Loendilik"/>
        <w:numPr>
          <w:ilvl w:val="0"/>
          <w:numId w:val="24"/>
        </w:numPr>
        <w:spacing w:after="0" w:line="276" w:lineRule="auto"/>
        <w:jc w:val="both"/>
        <w:rPr>
          <w:rFonts w:ascii="Arial" w:hAnsi="Arial" w:cs="Arial"/>
          <w:kern w:val="36"/>
          <w:sz w:val="24"/>
          <w:szCs w:val="24"/>
          <w:lang w:eastAsia="et-EE"/>
        </w:rPr>
      </w:pPr>
      <w:r w:rsidRPr="00C41B81">
        <w:rPr>
          <w:rFonts w:ascii="Arial" w:hAnsi="Arial" w:cs="Arial"/>
          <w:kern w:val="36"/>
          <w:sz w:val="24"/>
          <w:szCs w:val="24"/>
          <w:lang w:eastAsia="et-EE"/>
        </w:rPr>
        <w:t>teostada kohapealset kontrolli, sealhulgas siseruumides;</w:t>
      </w:r>
    </w:p>
    <w:p w14:paraId="638B1832" w14:textId="393B5686" w:rsidR="00C41B81" w:rsidRPr="00C41B81" w:rsidRDefault="00C41B81" w:rsidP="00786C5E">
      <w:pPr>
        <w:pStyle w:val="Loendilik"/>
        <w:numPr>
          <w:ilvl w:val="0"/>
          <w:numId w:val="24"/>
        </w:numPr>
        <w:spacing w:after="0" w:line="276" w:lineRule="auto"/>
        <w:jc w:val="both"/>
        <w:rPr>
          <w:rFonts w:ascii="Arial" w:hAnsi="Arial" w:cs="Arial"/>
          <w:kern w:val="36"/>
          <w:sz w:val="24"/>
          <w:szCs w:val="24"/>
          <w:lang w:eastAsia="et-EE"/>
        </w:rPr>
      </w:pPr>
      <w:r w:rsidRPr="00C41B81">
        <w:rPr>
          <w:rFonts w:ascii="Arial" w:hAnsi="Arial" w:cs="Arial"/>
          <w:kern w:val="36"/>
          <w:sz w:val="24"/>
          <w:szCs w:val="24"/>
          <w:lang w:eastAsia="et-EE"/>
        </w:rPr>
        <w:t>hinnata tööde vastavust taotluses kirjeldatud sisule;</w:t>
      </w:r>
    </w:p>
    <w:p w14:paraId="6A2C2654" w14:textId="22926AFE" w:rsidR="00C41B81" w:rsidRPr="00C41B81" w:rsidRDefault="00C41B81" w:rsidP="00786C5E">
      <w:pPr>
        <w:pStyle w:val="Loendilik"/>
        <w:numPr>
          <w:ilvl w:val="0"/>
          <w:numId w:val="24"/>
        </w:numPr>
        <w:spacing w:after="0" w:line="276" w:lineRule="auto"/>
        <w:jc w:val="both"/>
        <w:rPr>
          <w:rFonts w:ascii="Arial" w:hAnsi="Arial" w:cs="Arial"/>
          <w:kern w:val="36"/>
          <w:sz w:val="24"/>
          <w:szCs w:val="24"/>
          <w:lang w:eastAsia="et-EE"/>
        </w:rPr>
      </w:pPr>
      <w:r w:rsidRPr="00C41B81">
        <w:rPr>
          <w:rFonts w:ascii="Arial" w:hAnsi="Arial" w:cs="Arial"/>
          <w:kern w:val="36"/>
          <w:sz w:val="24"/>
          <w:szCs w:val="24"/>
          <w:lang w:eastAsia="et-EE"/>
        </w:rPr>
        <w:t>kasutada vajadusel eksperte.</w:t>
      </w:r>
    </w:p>
    <w:p w14:paraId="3AC7617F" w14:textId="77777777" w:rsidR="00C41B81" w:rsidRPr="00C41B81" w:rsidRDefault="00C41B81" w:rsidP="00C41B81">
      <w:pPr>
        <w:spacing w:after="0" w:line="276" w:lineRule="auto"/>
        <w:jc w:val="both"/>
        <w:rPr>
          <w:rFonts w:ascii="Arial" w:hAnsi="Arial" w:cs="Arial"/>
          <w:kern w:val="36"/>
          <w:sz w:val="24"/>
          <w:szCs w:val="24"/>
          <w:lang w:eastAsia="et-EE"/>
        </w:rPr>
      </w:pPr>
    </w:p>
    <w:p w14:paraId="4029B98E" w14:textId="0DF41E14" w:rsidR="00C41B81" w:rsidRDefault="00C41B81" w:rsidP="00C41B81">
      <w:pPr>
        <w:spacing w:after="0" w:line="276" w:lineRule="auto"/>
        <w:jc w:val="both"/>
        <w:rPr>
          <w:rFonts w:ascii="Arial" w:hAnsi="Arial" w:cs="Arial"/>
          <w:kern w:val="36"/>
          <w:sz w:val="24"/>
          <w:szCs w:val="24"/>
          <w:lang w:eastAsia="et-EE"/>
        </w:rPr>
      </w:pPr>
      <w:r w:rsidRPr="00C41B81">
        <w:rPr>
          <w:rFonts w:ascii="Arial" w:hAnsi="Arial" w:cs="Arial"/>
          <w:kern w:val="36"/>
          <w:sz w:val="24"/>
          <w:szCs w:val="24"/>
          <w:lang w:eastAsia="et-EE"/>
        </w:rPr>
        <w:t xml:space="preserve">Järelevalvetoimingu kohta koostatakse kontrollakt, mis tagab menetluse vormilise korrektsuse ja </w:t>
      </w:r>
      <w:proofErr w:type="spellStart"/>
      <w:r w:rsidRPr="00C41B81">
        <w:rPr>
          <w:rFonts w:ascii="Arial" w:hAnsi="Arial" w:cs="Arial"/>
          <w:kern w:val="36"/>
          <w:sz w:val="24"/>
          <w:szCs w:val="24"/>
          <w:lang w:eastAsia="et-EE"/>
        </w:rPr>
        <w:t>dokumenteerituse</w:t>
      </w:r>
      <w:proofErr w:type="spellEnd"/>
      <w:r w:rsidRPr="00C41B81">
        <w:rPr>
          <w:rFonts w:ascii="Arial" w:hAnsi="Arial" w:cs="Arial"/>
          <w:kern w:val="36"/>
          <w:sz w:val="24"/>
          <w:szCs w:val="24"/>
          <w:lang w:eastAsia="et-EE"/>
        </w:rPr>
        <w:t>.</w:t>
      </w:r>
    </w:p>
    <w:p w14:paraId="0D6A7620" w14:textId="77777777" w:rsidR="00F5363D" w:rsidRDefault="00F5363D" w:rsidP="00302CA5">
      <w:pPr>
        <w:spacing w:after="0" w:line="276" w:lineRule="auto"/>
        <w:jc w:val="both"/>
        <w:rPr>
          <w:rFonts w:ascii="Arial" w:hAnsi="Arial" w:cs="Arial"/>
          <w:kern w:val="36"/>
          <w:sz w:val="24"/>
          <w:szCs w:val="24"/>
          <w:lang w:eastAsia="et-EE"/>
        </w:rPr>
      </w:pPr>
    </w:p>
    <w:p w14:paraId="6292284F" w14:textId="77777777" w:rsidR="000D5BFE" w:rsidRDefault="000D5BFE" w:rsidP="000D5BFE">
      <w:pPr>
        <w:spacing w:after="0" w:line="276" w:lineRule="auto"/>
        <w:jc w:val="both"/>
        <w:rPr>
          <w:rFonts w:ascii="Arial" w:hAnsi="Arial" w:cs="Arial"/>
          <w:b/>
          <w:bCs/>
          <w:kern w:val="36"/>
          <w:sz w:val="24"/>
          <w:szCs w:val="24"/>
          <w:lang w:eastAsia="et-EE"/>
        </w:rPr>
      </w:pPr>
      <w:r w:rsidRPr="000D5BFE">
        <w:rPr>
          <w:rFonts w:ascii="Arial" w:hAnsi="Arial" w:cs="Arial"/>
          <w:b/>
          <w:bCs/>
          <w:kern w:val="36"/>
          <w:sz w:val="24"/>
          <w:szCs w:val="24"/>
          <w:lang w:eastAsia="et-EE"/>
        </w:rPr>
        <w:t>§ 9</w:t>
      </w:r>
      <w:r w:rsidRPr="005675CE">
        <w:rPr>
          <w:rFonts w:ascii="Arial" w:hAnsi="Arial" w:cs="Arial"/>
          <w:b/>
          <w:bCs/>
          <w:kern w:val="36"/>
          <w:sz w:val="24"/>
          <w:szCs w:val="24"/>
          <w:vertAlign w:val="superscript"/>
          <w:lang w:eastAsia="et-EE"/>
        </w:rPr>
        <w:t>3</w:t>
      </w:r>
      <w:r w:rsidRPr="000D5BFE">
        <w:rPr>
          <w:rFonts w:ascii="Arial" w:hAnsi="Arial" w:cs="Arial"/>
          <w:b/>
          <w:bCs/>
          <w:kern w:val="36"/>
          <w:sz w:val="24"/>
          <w:szCs w:val="24"/>
          <w:lang w:eastAsia="et-EE"/>
        </w:rPr>
        <w:t xml:space="preserve"> – toetuse tagasinõudmine</w:t>
      </w:r>
    </w:p>
    <w:p w14:paraId="3A09DFEF" w14:textId="77777777" w:rsidR="000D5BFE" w:rsidRPr="000D5BFE" w:rsidRDefault="000D5BFE" w:rsidP="000D5BFE">
      <w:pPr>
        <w:spacing w:after="0" w:line="276" w:lineRule="auto"/>
        <w:jc w:val="both"/>
        <w:rPr>
          <w:rFonts w:ascii="Arial" w:hAnsi="Arial" w:cs="Arial"/>
          <w:b/>
          <w:bCs/>
          <w:kern w:val="36"/>
          <w:sz w:val="24"/>
          <w:szCs w:val="24"/>
          <w:lang w:eastAsia="et-EE"/>
        </w:rPr>
      </w:pPr>
    </w:p>
    <w:p w14:paraId="1C2139BD" w14:textId="77777777" w:rsidR="000D5BFE" w:rsidRPr="000D5BFE" w:rsidRDefault="000D5BFE" w:rsidP="000D5BFE">
      <w:pPr>
        <w:spacing w:after="0" w:line="276" w:lineRule="auto"/>
        <w:jc w:val="both"/>
        <w:rPr>
          <w:rFonts w:ascii="Arial" w:hAnsi="Arial" w:cs="Arial"/>
          <w:kern w:val="36"/>
          <w:sz w:val="24"/>
          <w:szCs w:val="24"/>
          <w:lang w:eastAsia="et-EE"/>
        </w:rPr>
      </w:pPr>
      <w:r w:rsidRPr="000D5BFE">
        <w:rPr>
          <w:rFonts w:ascii="Arial" w:hAnsi="Arial" w:cs="Arial"/>
          <w:kern w:val="36"/>
          <w:sz w:val="24"/>
          <w:szCs w:val="24"/>
          <w:lang w:eastAsia="et-EE"/>
        </w:rPr>
        <w:t>Paragrahviga 9</w:t>
      </w:r>
      <w:r w:rsidRPr="005675CE">
        <w:rPr>
          <w:rFonts w:ascii="Arial" w:hAnsi="Arial" w:cs="Arial"/>
          <w:kern w:val="36"/>
          <w:sz w:val="24"/>
          <w:szCs w:val="24"/>
          <w:vertAlign w:val="superscript"/>
          <w:lang w:eastAsia="et-EE"/>
        </w:rPr>
        <w:t>3</w:t>
      </w:r>
      <w:r w:rsidRPr="000D5BFE">
        <w:rPr>
          <w:rFonts w:ascii="Arial" w:hAnsi="Arial" w:cs="Arial"/>
          <w:kern w:val="36"/>
          <w:sz w:val="24"/>
          <w:szCs w:val="24"/>
          <w:lang w:eastAsia="et-EE"/>
        </w:rPr>
        <w:t xml:space="preserve"> sätestatakse toetuse tagasinõudmise alused. Ametiasutusel on õigus nõuda toetus täielikult või osaliselt tagasi, kui:</w:t>
      </w:r>
    </w:p>
    <w:p w14:paraId="41B0D5BC" w14:textId="77777777" w:rsidR="000D5BFE" w:rsidRPr="000D5BFE" w:rsidRDefault="000D5BFE" w:rsidP="00786C5E">
      <w:pPr>
        <w:numPr>
          <w:ilvl w:val="0"/>
          <w:numId w:val="26"/>
        </w:numPr>
        <w:spacing w:after="0" w:line="276" w:lineRule="auto"/>
        <w:jc w:val="both"/>
        <w:rPr>
          <w:rFonts w:ascii="Arial" w:hAnsi="Arial" w:cs="Arial"/>
          <w:kern w:val="36"/>
          <w:sz w:val="24"/>
          <w:szCs w:val="24"/>
          <w:lang w:eastAsia="et-EE"/>
        </w:rPr>
      </w:pPr>
      <w:r w:rsidRPr="000D5BFE">
        <w:rPr>
          <w:rFonts w:ascii="Arial" w:hAnsi="Arial" w:cs="Arial"/>
          <w:kern w:val="36"/>
          <w:sz w:val="24"/>
          <w:szCs w:val="24"/>
          <w:lang w:eastAsia="et-EE"/>
        </w:rPr>
        <w:t>pärast toetuse väljamaksmist ilmneb, et toetuse saaja on taotluses või toetuse kasutamise kohta esitanud valeandmeid või andmeid varjanud;</w:t>
      </w:r>
    </w:p>
    <w:p w14:paraId="3804717A" w14:textId="77777777" w:rsidR="000D5BFE" w:rsidRPr="000D5BFE" w:rsidRDefault="000D5BFE" w:rsidP="00786C5E">
      <w:pPr>
        <w:numPr>
          <w:ilvl w:val="0"/>
          <w:numId w:val="26"/>
        </w:numPr>
        <w:spacing w:after="0" w:line="276" w:lineRule="auto"/>
        <w:jc w:val="both"/>
        <w:rPr>
          <w:rFonts w:ascii="Arial" w:hAnsi="Arial" w:cs="Arial"/>
          <w:kern w:val="36"/>
          <w:sz w:val="24"/>
          <w:szCs w:val="24"/>
          <w:lang w:eastAsia="et-EE"/>
        </w:rPr>
      </w:pPr>
      <w:r w:rsidRPr="000D5BFE">
        <w:rPr>
          <w:rFonts w:ascii="Arial" w:hAnsi="Arial" w:cs="Arial"/>
          <w:kern w:val="36"/>
          <w:sz w:val="24"/>
          <w:szCs w:val="24"/>
          <w:lang w:eastAsia="et-EE"/>
        </w:rPr>
        <w:t>toetuse saaja ei täida korras sätestatud kohustusi;</w:t>
      </w:r>
    </w:p>
    <w:p w14:paraId="1D82298B" w14:textId="77777777" w:rsidR="000D5BFE" w:rsidRPr="000D5BFE" w:rsidRDefault="000D5BFE" w:rsidP="00786C5E">
      <w:pPr>
        <w:numPr>
          <w:ilvl w:val="0"/>
          <w:numId w:val="26"/>
        </w:numPr>
        <w:spacing w:after="0" w:line="276" w:lineRule="auto"/>
        <w:jc w:val="both"/>
        <w:rPr>
          <w:rFonts w:ascii="Arial" w:hAnsi="Arial" w:cs="Arial"/>
          <w:kern w:val="36"/>
          <w:sz w:val="24"/>
          <w:szCs w:val="24"/>
          <w:lang w:eastAsia="et-EE"/>
        </w:rPr>
      </w:pPr>
      <w:r w:rsidRPr="000D5BFE">
        <w:rPr>
          <w:rFonts w:ascii="Arial" w:hAnsi="Arial" w:cs="Arial"/>
          <w:kern w:val="36"/>
          <w:sz w:val="24"/>
          <w:szCs w:val="24"/>
          <w:lang w:eastAsia="et-EE"/>
        </w:rPr>
        <w:t>esineb muu põhjendatud alus toetuse tagasinõudmiseks.</w:t>
      </w:r>
    </w:p>
    <w:p w14:paraId="6FD2572E" w14:textId="77777777" w:rsidR="000D5BFE" w:rsidRDefault="000D5BFE" w:rsidP="000D5BFE">
      <w:pPr>
        <w:spacing w:after="0" w:line="276" w:lineRule="auto"/>
        <w:jc w:val="both"/>
        <w:rPr>
          <w:rFonts w:ascii="Arial" w:hAnsi="Arial" w:cs="Arial"/>
          <w:kern w:val="36"/>
          <w:sz w:val="24"/>
          <w:szCs w:val="24"/>
          <w:lang w:eastAsia="et-EE"/>
        </w:rPr>
      </w:pPr>
    </w:p>
    <w:p w14:paraId="25807345" w14:textId="27E0A2CD" w:rsidR="000D5BFE" w:rsidRDefault="000D5BFE" w:rsidP="000D5BFE">
      <w:pPr>
        <w:spacing w:after="0" w:line="276" w:lineRule="auto"/>
        <w:jc w:val="both"/>
        <w:rPr>
          <w:rFonts w:ascii="Arial" w:hAnsi="Arial" w:cs="Arial"/>
          <w:kern w:val="36"/>
          <w:sz w:val="24"/>
          <w:szCs w:val="24"/>
          <w:lang w:eastAsia="et-EE"/>
        </w:rPr>
      </w:pPr>
      <w:r w:rsidRPr="000D5BFE">
        <w:rPr>
          <w:rFonts w:ascii="Arial" w:hAnsi="Arial" w:cs="Arial"/>
          <w:kern w:val="36"/>
          <w:sz w:val="24"/>
          <w:szCs w:val="24"/>
          <w:lang w:eastAsia="et-EE"/>
        </w:rPr>
        <w:t>Täpsustatakse ka olukord, kus toetust on saadud õigusliku aluseta:</w:t>
      </w:r>
      <w:r w:rsidRPr="000D5BFE">
        <w:rPr>
          <w:rFonts w:ascii="Arial" w:hAnsi="Arial" w:cs="Arial"/>
          <w:kern w:val="36"/>
          <w:sz w:val="24"/>
          <w:szCs w:val="24"/>
          <w:lang w:eastAsia="et-EE"/>
        </w:rPr>
        <w:br/>
        <w:t>kui toetuse saaja on esitanud valeandmeid, mille tõttu oleks toetus pidanud jääma määramata, tuleb toetus tagastada võlaõigusseaduse alusetu rikastumise sätete alusel.</w:t>
      </w:r>
    </w:p>
    <w:p w14:paraId="34331CCC" w14:textId="77777777" w:rsidR="00484EA8" w:rsidRPr="000D5BFE" w:rsidRDefault="00484EA8" w:rsidP="000D5BFE">
      <w:pPr>
        <w:spacing w:after="0" w:line="276" w:lineRule="auto"/>
        <w:jc w:val="both"/>
        <w:rPr>
          <w:rFonts w:ascii="Arial" w:hAnsi="Arial" w:cs="Arial"/>
          <w:kern w:val="36"/>
          <w:sz w:val="24"/>
          <w:szCs w:val="24"/>
          <w:lang w:eastAsia="et-EE"/>
        </w:rPr>
      </w:pPr>
    </w:p>
    <w:p w14:paraId="1FE117D1" w14:textId="38BD5557" w:rsidR="000D5BFE" w:rsidRDefault="000D5BFE" w:rsidP="00302CA5">
      <w:pPr>
        <w:spacing w:after="0" w:line="276" w:lineRule="auto"/>
        <w:jc w:val="both"/>
        <w:rPr>
          <w:rFonts w:ascii="Arial" w:hAnsi="Arial" w:cs="Arial"/>
          <w:kern w:val="36"/>
          <w:sz w:val="24"/>
          <w:szCs w:val="24"/>
          <w:lang w:eastAsia="et-EE"/>
        </w:rPr>
      </w:pPr>
      <w:r w:rsidRPr="000D5BFE">
        <w:rPr>
          <w:rFonts w:ascii="Arial" w:hAnsi="Arial" w:cs="Arial"/>
          <w:kern w:val="36"/>
          <w:sz w:val="24"/>
          <w:szCs w:val="24"/>
          <w:lang w:eastAsia="et-EE"/>
        </w:rPr>
        <w:t>Tagasinõudele lisandub viivis vastavalt võlaõigusseaduse §</w:t>
      </w:r>
      <w:r w:rsidR="00531D68">
        <w:rPr>
          <w:rFonts w:ascii="Arial" w:hAnsi="Arial" w:cs="Arial"/>
          <w:kern w:val="36"/>
          <w:sz w:val="24"/>
          <w:szCs w:val="24"/>
          <w:lang w:eastAsia="et-EE"/>
        </w:rPr>
        <w:t>-le</w:t>
      </w:r>
      <w:r w:rsidRPr="000D5BFE">
        <w:rPr>
          <w:rFonts w:ascii="Arial" w:hAnsi="Arial" w:cs="Arial"/>
          <w:kern w:val="36"/>
          <w:sz w:val="24"/>
          <w:szCs w:val="24"/>
          <w:lang w:eastAsia="et-EE"/>
        </w:rPr>
        <w:t xml:space="preserve"> 113, kuid viivise summa ei või ületada toetusena väljamakstud summat. Viivist arvestatakse alates tagasinõude tasumise tähtpäevast kuni täieliku tasumiseni. See lähenemine tasakaalustab toetuse tagasinõudmise vajaduse ning proportsionaalsuse põhimõtte.</w:t>
      </w:r>
    </w:p>
    <w:p w14:paraId="616BA2A4" w14:textId="77777777" w:rsidR="000D5BFE" w:rsidRDefault="000D5BFE" w:rsidP="00302CA5">
      <w:pPr>
        <w:spacing w:after="0" w:line="276" w:lineRule="auto"/>
        <w:jc w:val="both"/>
        <w:rPr>
          <w:rFonts w:ascii="Arial" w:hAnsi="Arial" w:cs="Arial"/>
          <w:kern w:val="36"/>
          <w:sz w:val="24"/>
          <w:szCs w:val="24"/>
          <w:lang w:eastAsia="et-EE"/>
        </w:rPr>
      </w:pPr>
    </w:p>
    <w:p w14:paraId="5997D32D" w14:textId="527FC3D8" w:rsidR="000D5BFE" w:rsidRDefault="00484EA8" w:rsidP="00302CA5">
      <w:pPr>
        <w:spacing w:after="0" w:line="276" w:lineRule="auto"/>
        <w:jc w:val="both"/>
        <w:rPr>
          <w:rFonts w:ascii="Arial" w:hAnsi="Arial" w:cs="Arial"/>
          <w:kern w:val="36"/>
          <w:sz w:val="24"/>
          <w:szCs w:val="24"/>
          <w:lang w:eastAsia="et-EE"/>
        </w:rPr>
      </w:pPr>
      <w:r w:rsidRPr="006C2F26">
        <w:rPr>
          <w:rFonts w:ascii="Arial" w:hAnsi="Arial" w:cs="Arial"/>
          <w:b/>
          <w:bCs/>
          <w:kern w:val="36"/>
          <w:sz w:val="24"/>
          <w:szCs w:val="24"/>
          <w:lang w:eastAsia="et-EE"/>
        </w:rPr>
        <w:t>Punktiga 7</w:t>
      </w:r>
      <w:r w:rsidR="006C2F26" w:rsidRPr="006C2F26">
        <w:rPr>
          <w:rFonts w:ascii="Arial" w:hAnsi="Arial" w:cs="Arial"/>
          <w:b/>
          <w:bCs/>
          <w:kern w:val="36"/>
          <w:sz w:val="24"/>
          <w:szCs w:val="24"/>
          <w:lang w:eastAsia="et-EE"/>
        </w:rPr>
        <w:t>9</w:t>
      </w:r>
      <w:r w:rsidRPr="00484EA8">
        <w:rPr>
          <w:rFonts w:ascii="Arial" w:hAnsi="Arial" w:cs="Arial"/>
          <w:kern w:val="36"/>
          <w:sz w:val="24"/>
          <w:szCs w:val="24"/>
          <w:lang w:eastAsia="et-EE"/>
        </w:rPr>
        <w:t xml:space="preserve"> nähakse ette ka uue taotluse vormi kehtestamine. Vorm koostatakse tervikuna muudatuspaketi sisu ja struktuuriga</w:t>
      </w:r>
      <w:r w:rsidR="00C1413D">
        <w:rPr>
          <w:rFonts w:ascii="Arial" w:hAnsi="Arial" w:cs="Arial"/>
          <w:kern w:val="36"/>
          <w:sz w:val="24"/>
          <w:szCs w:val="24"/>
          <w:lang w:eastAsia="et-EE"/>
        </w:rPr>
        <w:t xml:space="preserve"> vastavuses</w:t>
      </w:r>
      <w:r w:rsidRPr="00484EA8">
        <w:rPr>
          <w:rFonts w:ascii="Arial" w:hAnsi="Arial" w:cs="Arial"/>
          <w:kern w:val="36"/>
          <w:sz w:val="24"/>
          <w:szCs w:val="24"/>
          <w:lang w:eastAsia="et-EE"/>
        </w:rPr>
        <w:t>, arvestades punktides 1–7</w:t>
      </w:r>
      <w:r w:rsidR="006C2F26">
        <w:rPr>
          <w:rFonts w:ascii="Arial" w:hAnsi="Arial" w:cs="Arial"/>
          <w:kern w:val="36"/>
          <w:sz w:val="24"/>
          <w:szCs w:val="24"/>
          <w:lang w:eastAsia="et-EE"/>
        </w:rPr>
        <w:t>8</w:t>
      </w:r>
      <w:r w:rsidRPr="00484EA8">
        <w:rPr>
          <w:rFonts w:ascii="Arial" w:hAnsi="Arial" w:cs="Arial"/>
          <w:kern w:val="36"/>
          <w:sz w:val="24"/>
          <w:szCs w:val="24"/>
          <w:lang w:eastAsia="et-EE"/>
        </w:rPr>
        <w:t xml:space="preserve"> tehtud tehnilisi, sisulisi ja normitehnilisi muudatusi. </w:t>
      </w:r>
    </w:p>
    <w:p w14:paraId="39F6B57C" w14:textId="77777777" w:rsidR="000D5BFE" w:rsidRDefault="000D5BFE" w:rsidP="00302CA5">
      <w:pPr>
        <w:spacing w:after="0" w:line="276" w:lineRule="auto"/>
        <w:jc w:val="both"/>
        <w:rPr>
          <w:rFonts w:ascii="Arial" w:hAnsi="Arial" w:cs="Arial"/>
          <w:kern w:val="36"/>
          <w:sz w:val="24"/>
          <w:szCs w:val="24"/>
          <w:lang w:eastAsia="et-EE"/>
        </w:rPr>
      </w:pPr>
    </w:p>
    <w:p w14:paraId="1CF17CD4" w14:textId="4908A542" w:rsidR="00294502" w:rsidRPr="007D7493" w:rsidRDefault="00657D47" w:rsidP="007D7493">
      <w:pPr>
        <w:spacing w:after="0" w:line="276" w:lineRule="auto"/>
        <w:jc w:val="both"/>
        <w:rPr>
          <w:rFonts w:ascii="Arial" w:hAnsi="Arial" w:cs="Arial"/>
          <w:kern w:val="36"/>
          <w:sz w:val="24"/>
          <w:szCs w:val="24"/>
          <w:lang w:eastAsia="et-EE"/>
        </w:rPr>
      </w:pPr>
      <w:r w:rsidRPr="00657D47">
        <w:rPr>
          <w:rFonts w:ascii="Arial" w:hAnsi="Arial" w:cs="Arial"/>
          <w:b/>
          <w:bCs/>
          <w:kern w:val="36"/>
          <w:sz w:val="24"/>
          <w:szCs w:val="24"/>
          <w:lang w:eastAsia="et-EE"/>
        </w:rPr>
        <w:t xml:space="preserve">Eelnõu § 2 </w:t>
      </w:r>
      <w:r w:rsidRPr="00657D47">
        <w:rPr>
          <w:rFonts w:ascii="Arial" w:hAnsi="Arial" w:cs="Arial"/>
          <w:kern w:val="36"/>
          <w:sz w:val="24"/>
          <w:szCs w:val="24"/>
          <w:lang w:eastAsia="et-EE"/>
        </w:rPr>
        <w:t xml:space="preserve">kohaselt </w:t>
      </w:r>
      <w:r w:rsidR="00A37537">
        <w:rPr>
          <w:rFonts w:ascii="Arial" w:hAnsi="Arial" w:cs="Arial"/>
          <w:kern w:val="36"/>
          <w:sz w:val="24"/>
          <w:szCs w:val="24"/>
          <w:lang w:eastAsia="et-EE"/>
        </w:rPr>
        <w:t>rakendatakse</w:t>
      </w:r>
      <w:r w:rsidR="00A37537" w:rsidRPr="00657D47">
        <w:rPr>
          <w:rFonts w:ascii="Arial" w:hAnsi="Arial" w:cs="Arial"/>
          <w:kern w:val="36"/>
          <w:sz w:val="24"/>
          <w:szCs w:val="24"/>
          <w:lang w:eastAsia="et-EE"/>
        </w:rPr>
        <w:t xml:space="preserve"> </w:t>
      </w:r>
      <w:r w:rsidRPr="00657D47">
        <w:rPr>
          <w:rFonts w:ascii="Arial" w:hAnsi="Arial" w:cs="Arial"/>
          <w:kern w:val="36"/>
          <w:sz w:val="24"/>
          <w:szCs w:val="24"/>
          <w:lang w:eastAsia="et-EE"/>
        </w:rPr>
        <w:t>määrus</w:t>
      </w:r>
      <w:r w:rsidR="00A37537">
        <w:rPr>
          <w:rFonts w:ascii="Arial" w:hAnsi="Arial" w:cs="Arial"/>
          <w:kern w:val="36"/>
          <w:sz w:val="24"/>
          <w:szCs w:val="24"/>
          <w:lang w:eastAsia="et-EE"/>
        </w:rPr>
        <w:t>t</w:t>
      </w:r>
      <w:r w:rsidRPr="00657D47">
        <w:rPr>
          <w:rFonts w:ascii="Arial" w:hAnsi="Arial" w:cs="Arial"/>
          <w:kern w:val="36"/>
          <w:sz w:val="24"/>
          <w:szCs w:val="24"/>
          <w:lang w:eastAsia="et-EE"/>
        </w:rPr>
        <w:t xml:space="preserve"> 1. märtsi</w:t>
      </w:r>
      <w:r w:rsidR="00A37537">
        <w:rPr>
          <w:rFonts w:ascii="Arial" w:hAnsi="Arial" w:cs="Arial"/>
          <w:kern w:val="36"/>
          <w:sz w:val="24"/>
          <w:szCs w:val="24"/>
          <w:lang w:eastAsia="et-EE"/>
        </w:rPr>
        <w:t>st</w:t>
      </w:r>
      <w:r w:rsidRPr="00657D47">
        <w:rPr>
          <w:rFonts w:ascii="Arial" w:hAnsi="Arial" w:cs="Arial"/>
          <w:kern w:val="36"/>
          <w:sz w:val="24"/>
          <w:szCs w:val="24"/>
          <w:lang w:eastAsia="et-EE"/>
        </w:rPr>
        <w:t xml:space="preserve"> 2026. a. Esialgu oli kavandatud jõustumine 1. jaanuaril 2026. a, kuid eelnõu jõudis juhtivkomisjoni menetlusse alles jaanuaris, mistõttu ei ole võimalik määrust jõustada enne 1. märtsi ehk enne veebruari volikogu korralise istungi toimumist. Muudatus ei tekita vastuolusid kehtiva ega varasema redaktsiooniga ning üleminekusätteid ei ole vaja rakendada.</w:t>
      </w:r>
    </w:p>
    <w:p w14:paraId="43ECC04D" w14:textId="77777777" w:rsidR="0038550B" w:rsidRDefault="0038550B" w:rsidP="00B334B0">
      <w:pPr>
        <w:spacing w:after="0" w:line="276" w:lineRule="auto"/>
        <w:jc w:val="both"/>
        <w:rPr>
          <w:rFonts w:ascii="Arial" w:hAnsi="Arial" w:cs="Arial"/>
          <w:kern w:val="36"/>
          <w:sz w:val="24"/>
          <w:szCs w:val="24"/>
          <w:lang w:eastAsia="et-EE"/>
        </w:rPr>
      </w:pPr>
    </w:p>
    <w:p w14:paraId="1F98BAF3" w14:textId="25D1689E" w:rsidR="00FD1E17" w:rsidRPr="006E5D06" w:rsidRDefault="00FD1E17" w:rsidP="00786C5E">
      <w:pPr>
        <w:pStyle w:val="Loendilik"/>
        <w:numPr>
          <w:ilvl w:val="0"/>
          <w:numId w:val="1"/>
        </w:numPr>
        <w:shd w:val="clear" w:color="auto" w:fill="FFFFFF"/>
        <w:spacing w:after="0" w:line="276" w:lineRule="auto"/>
        <w:jc w:val="both"/>
        <w:outlineLvl w:val="0"/>
        <w:rPr>
          <w:rFonts w:ascii="Arial" w:hAnsi="Arial" w:cs="Arial"/>
          <w:b/>
          <w:sz w:val="24"/>
          <w:szCs w:val="24"/>
          <w:shd w:val="clear" w:color="auto" w:fill="FFFFFF"/>
        </w:rPr>
      </w:pPr>
      <w:r w:rsidRPr="006E5D06">
        <w:rPr>
          <w:rFonts w:ascii="Arial" w:hAnsi="Arial" w:cs="Arial"/>
          <w:b/>
          <w:sz w:val="24"/>
          <w:szCs w:val="24"/>
          <w:shd w:val="clear" w:color="auto" w:fill="FFFFFF"/>
        </w:rPr>
        <w:t>Määruse kehtestamisega seotud majanduslikud kulud</w:t>
      </w:r>
    </w:p>
    <w:p w14:paraId="4148BD17" w14:textId="77777777" w:rsidR="00FD1E17" w:rsidRPr="006C5939" w:rsidRDefault="00FD1E17" w:rsidP="006C5939">
      <w:pPr>
        <w:spacing w:after="0" w:line="276" w:lineRule="auto"/>
        <w:jc w:val="both"/>
        <w:rPr>
          <w:rFonts w:ascii="Arial" w:hAnsi="Arial" w:cs="Arial"/>
          <w:kern w:val="36"/>
          <w:sz w:val="24"/>
          <w:szCs w:val="24"/>
          <w:lang w:eastAsia="et-EE"/>
        </w:rPr>
      </w:pPr>
    </w:p>
    <w:p w14:paraId="0B5841B5" w14:textId="65CFFC0F" w:rsidR="006C5939" w:rsidRPr="006C5939" w:rsidRDefault="006C5939" w:rsidP="006C5939">
      <w:pPr>
        <w:spacing w:after="0" w:line="276" w:lineRule="auto"/>
        <w:jc w:val="both"/>
        <w:rPr>
          <w:rFonts w:ascii="Arial" w:hAnsi="Arial" w:cs="Arial"/>
          <w:kern w:val="36"/>
          <w:sz w:val="24"/>
          <w:szCs w:val="24"/>
          <w:lang w:eastAsia="et-EE"/>
        </w:rPr>
      </w:pPr>
      <w:r w:rsidRPr="006C5939">
        <w:rPr>
          <w:rFonts w:ascii="Arial" w:hAnsi="Arial" w:cs="Arial"/>
          <w:kern w:val="36"/>
          <w:sz w:val="24"/>
          <w:szCs w:val="24"/>
          <w:lang w:eastAsia="et-EE"/>
        </w:rPr>
        <w:t>Määruse kehtestamisega ei kaasne linnale täiendavaid majanduslikke kulusid. Aastal 202</w:t>
      </w:r>
      <w:r w:rsidR="0023654A">
        <w:rPr>
          <w:rFonts w:ascii="Arial" w:hAnsi="Arial" w:cs="Arial"/>
          <w:kern w:val="36"/>
          <w:sz w:val="24"/>
          <w:szCs w:val="24"/>
          <w:lang w:eastAsia="et-EE"/>
        </w:rPr>
        <w:t>6</w:t>
      </w:r>
      <w:r w:rsidRPr="006C5939">
        <w:rPr>
          <w:rFonts w:ascii="Arial" w:hAnsi="Arial" w:cs="Arial"/>
          <w:kern w:val="36"/>
          <w:sz w:val="24"/>
          <w:szCs w:val="24"/>
          <w:lang w:eastAsia="et-EE"/>
        </w:rPr>
        <w:t xml:space="preserve"> on Kohtla-Järve linna eelarves korteriühistute toetusteks planeeritud 300 000 eurot ning selle summa planeerimisel on juba arvestatud käesoleva määruse muudatustega kaasnevate mõjudega, sealhulgas toetusmäärade tõstmise, toetuse liikide täpsustamise ning uute toetuse liikide (sealhulgas korterelamu ja selle oluliste osade projekteerimis- ja rekonstrueerimistoetus) kehtestamisega</w:t>
      </w:r>
      <w:r w:rsidR="0023654A">
        <w:rPr>
          <w:rFonts w:ascii="Arial" w:hAnsi="Arial" w:cs="Arial"/>
          <w:kern w:val="36"/>
          <w:sz w:val="24"/>
          <w:szCs w:val="24"/>
          <w:lang w:eastAsia="et-EE"/>
        </w:rPr>
        <w:t>.</w:t>
      </w:r>
    </w:p>
    <w:p w14:paraId="53DD692F" w14:textId="77777777" w:rsidR="006C5939" w:rsidRPr="006C5939" w:rsidRDefault="006C5939" w:rsidP="006C5939">
      <w:pPr>
        <w:spacing w:after="0" w:line="276" w:lineRule="auto"/>
        <w:jc w:val="both"/>
        <w:rPr>
          <w:rFonts w:ascii="Arial" w:hAnsi="Arial" w:cs="Arial"/>
          <w:kern w:val="36"/>
          <w:sz w:val="24"/>
          <w:szCs w:val="24"/>
          <w:lang w:eastAsia="et-EE"/>
        </w:rPr>
      </w:pPr>
    </w:p>
    <w:p w14:paraId="70192542" w14:textId="77777777" w:rsidR="006C5939" w:rsidRPr="006C5939" w:rsidRDefault="006C5939" w:rsidP="006C5939">
      <w:pPr>
        <w:spacing w:after="0" w:line="276" w:lineRule="auto"/>
        <w:jc w:val="both"/>
        <w:rPr>
          <w:rFonts w:ascii="Arial" w:hAnsi="Arial" w:cs="Arial"/>
          <w:kern w:val="36"/>
          <w:sz w:val="24"/>
          <w:szCs w:val="24"/>
          <w:lang w:eastAsia="et-EE"/>
        </w:rPr>
      </w:pPr>
      <w:r w:rsidRPr="006C5939">
        <w:rPr>
          <w:rFonts w:ascii="Arial" w:hAnsi="Arial" w:cs="Arial"/>
          <w:kern w:val="36"/>
          <w:sz w:val="24"/>
          <w:szCs w:val="24"/>
          <w:lang w:eastAsia="et-EE"/>
        </w:rPr>
        <w:t>Sama eelarvelise vajadusega tuleb arvestada ka järgnevate aastate eelarvete koostamisel. Arvestades linna elamufondi vanust, ulatuslikku amortisatsiooni, tehnosüsteemide seisukorda ning asjaolu, et uus määrus loob korteriühistutele senisest laiemad võimalused toetuse taotlemiseks, on põhjendatud eeldada, et aastatel 2026 ja 2027 ning edaspidi tuleb jätkuvalt planeerida vähemalt 300 000 eurot aastas korteriühistute toetuste väljamaksmiseks.</w:t>
      </w:r>
    </w:p>
    <w:p w14:paraId="0FB7587B" w14:textId="77777777" w:rsidR="006C5939" w:rsidRPr="006C5939" w:rsidRDefault="006C5939" w:rsidP="006C5939">
      <w:pPr>
        <w:spacing w:after="0" w:line="276" w:lineRule="auto"/>
        <w:jc w:val="both"/>
        <w:rPr>
          <w:rFonts w:ascii="Arial" w:hAnsi="Arial" w:cs="Arial"/>
          <w:kern w:val="36"/>
          <w:sz w:val="24"/>
          <w:szCs w:val="24"/>
          <w:lang w:eastAsia="et-EE"/>
        </w:rPr>
      </w:pPr>
    </w:p>
    <w:p w14:paraId="571990ED" w14:textId="6BB8A034" w:rsidR="006C5939" w:rsidRPr="006C5939" w:rsidRDefault="006C5939" w:rsidP="006C5939">
      <w:pPr>
        <w:spacing w:after="0" w:line="276" w:lineRule="auto"/>
        <w:jc w:val="both"/>
        <w:rPr>
          <w:rFonts w:ascii="Arial" w:hAnsi="Arial" w:cs="Arial"/>
          <w:kern w:val="36"/>
          <w:sz w:val="24"/>
          <w:szCs w:val="24"/>
          <w:lang w:eastAsia="et-EE"/>
        </w:rPr>
      </w:pPr>
      <w:r w:rsidRPr="006C5939">
        <w:rPr>
          <w:rFonts w:ascii="Arial" w:hAnsi="Arial" w:cs="Arial"/>
          <w:kern w:val="36"/>
          <w:sz w:val="24"/>
          <w:szCs w:val="24"/>
          <w:lang w:eastAsia="et-EE"/>
        </w:rPr>
        <w:t>Taotluste hulk võib aastati kõikuda, kuid 300 000 euro suurune eelarve on piisav katmaks nii keskmist taotluskoormust kui ka määruse muudatuste mõjul suurenevat huvi toetuste vastu. Selline eelarveline maht tagab, et korteriühistud saavad</w:t>
      </w:r>
      <w:r w:rsidR="002D2A8C">
        <w:rPr>
          <w:rFonts w:ascii="Arial" w:hAnsi="Arial" w:cs="Arial"/>
          <w:kern w:val="36"/>
          <w:sz w:val="24"/>
          <w:szCs w:val="24"/>
          <w:lang w:eastAsia="et-EE"/>
        </w:rPr>
        <w:t xml:space="preserve"> jätkata</w:t>
      </w:r>
      <w:r w:rsidRPr="006C5939">
        <w:rPr>
          <w:rFonts w:ascii="Arial" w:hAnsi="Arial" w:cs="Arial"/>
          <w:kern w:val="36"/>
          <w:sz w:val="24"/>
          <w:szCs w:val="24"/>
          <w:lang w:eastAsia="et-EE"/>
        </w:rPr>
        <w:t xml:space="preserve"> renoveerimist, energiatõhususe tõstmist, tehnosüsteemide korrashoidu ning elukeskkonna parandamist kõikides linnaosades.</w:t>
      </w:r>
    </w:p>
    <w:p w14:paraId="549CA8F2" w14:textId="77777777" w:rsidR="00C24E16" w:rsidRPr="00A2234F" w:rsidRDefault="00C24E16" w:rsidP="00DC2943">
      <w:pPr>
        <w:shd w:val="clear" w:color="auto" w:fill="FFFFFF"/>
        <w:spacing w:after="0" w:line="276" w:lineRule="auto"/>
        <w:jc w:val="both"/>
        <w:outlineLvl w:val="0"/>
        <w:rPr>
          <w:rFonts w:ascii="Arial" w:hAnsi="Arial" w:cs="Arial"/>
          <w:b/>
          <w:sz w:val="24"/>
          <w:szCs w:val="24"/>
          <w:shd w:val="clear" w:color="auto" w:fill="FFFFFF"/>
        </w:rPr>
      </w:pPr>
    </w:p>
    <w:p w14:paraId="190A3677" w14:textId="77777777" w:rsidR="00FD1E17" w:rsidRPr="00A2234F" w:rsidRDefault="00FD1E17" w:rsidP="00786C5E">
      <w:pPr>
        <w:pStyle w:val="Loendilik"/>
        <w:numPr>
          <w:ilvl w:val="0"/>
          <w:numId w:val="1"/>
        </w:numPr>
        <w:shd w:val="clear" w:color="auto" w:fill="FFFFFF"/>
        <w:spacing w:after="0" w:line="276" w:lineRule="auto"/>
        <w:jc w:val="both"/>
        <w:outlineLvl w:val="0"/>
        <w:rPr>
          <w:rFonts w:ascii="Arial" w:hAnsi="Arial" w:cs="Arial"/>
          <w:b/>
          <w:sz w:val="24"/>
          <w:szCs w:val="24"/>
          <w:shd w:val="clear" w:color="auto" w:fill="FFFFFF"/>
        </w:rPr>
      </w:pPr>
      <w:r w:rsidRPr="00A2234F">
        <w:rPr>
          <w:rFonts w:ascii="Arial" w:hAnsi="Arial" w:cs="Arial"/>
          <w:b/>
          <w:sz w:val="24"/>
          <w:szCs w:val="24"/>
          <w:shd w:val="clear" w:color="auto" w:fill="FFFFFF"/>
        </w:rPr>
        <w:t>Määruse mõju</w:t>
      </w:r>
    </w:p>
    <w:p w14:paraId="37D831F2" w14:textId="77777777" w:rsidR="00FD1E17" w:rsidRPr="00145696" w:rsidRDefault="00FD1E17" w:rsidP="00145696">
      <w:pPr>
        <w:spacing w:after="0" w:line="276" w:lineRule="auto"/>
        <w:jc w:val="both"/>
        <w:rPr>
          <w:rFonts w:ascii="Arial" w:hAnsi="Arial" w:cs="Arial"/>
          <w:kern w:val="36"/>
          <w:sz w:val="24"/>
          <w:szCs w:val="24"/>
          <w:lang w:eastAsia="et-EE"/>
        </w:rPr>
      </w:pPr>
    </w:p>
    <w:p w14:paraId="203BAA35" w14:textId="77777777" w:rsidR="00145696" w:rsidRPr="00145696" w:rsidRDefault="00145696" w:rsidP="00145696">
      <w:pPr>
        <w:spacing w:after="0" w:line="276" w:lineRule="auto"/>
        <w:jc w:val="both"/>
        <w:rPr>
          <w:rFonts w:ascii="Arial" w:hAnsi="Arial" w:cs="Arial"/>
          <w:kern w:val="36"/>
          <w:sz w:val="24"/>
          <w:szCs w:val="24"/>
          <w:lang w:eastAsia="et-EE"/>
        </w:rPr>
      </w:pPr>
      <w:r w:rsidRPr="00145696">
        <w:rPr>
          <w:rFonts w:ascii="Arial" w:hAnsi="Arial" w:cs="Arial"/>
          <w:kern w:val="36"/>
          <w:sz w:val="24"/>
          <w:szCs w:val="24"/>
          <w:lang w:eastAsia="et-EE"/>
        </w:rPr>
        <w:t>Käesoleva määruse muudatusel on valdavalt positiivne mõju nii korteriühistutele kui ka laiemalt linna elukeskkonnale.</w:t>
      </w:r>
    </w:p>
    <w:p w14:paraId="2BFD7D36" w14:textId="77777777" w:rsidR="00145696" w:rsidRPr="00145696" w:rsidRDefault="00145696" w:rsidP="00145696">
      <w:pPr>
        <w:spacing w:after="0" w:line="276" w:lineRule="auto"/>
        <w:jc w:val="both"/>
        <w:rPr>
          <w:rFonts w:ascii="Arial" w:hAnsi="Arial" w:cs="Arial"/>
          <w:kern w:val="36"/>
          <w:sz w:val="24"/>
          <w:szCs w:val="24"/>
          <w:lang w:eastAsia="et-EE"/>
        </w:rPr>
      </w:pPr>
    </w:p>
    <w:p w14:paraId="36B93ECF" w14:textId="77777777" w:rsidR="00145696" w:rsidRPr="00145696" w:rsidRDefault="00145696" w:rsidP="00145696">
      <w:pPr>
        <w:spacing w:after="0" w:line="276" w:lineRule="auto"/>
        <w:jc w:val="both"/>
        <w:rPr>
          <w:rFonts w:ascii="Arial" w:hAnsi="Arial" w:cs="Arial"/>
          <w:b/>
          <w:bCs/>
          <w:kern w:val="36"/>
          <w:sz w:val="24"/>
          <w:szCs w:val="24"/>
          <w:lang w:eastAsia="et-EE"/>
        </w:rPr>
      </w:pPr>
      <w:r w:rsidRPr="00145696">
        <w:rPr>
          <w:rFonts w:ascii="Arial" w:hAnsi="Arial" w:cs="Arial"/>
          <w:b/>
          <w:bCs/>
          <w:kern w:val="36"/>
          <w:sz w:val="24"/>
          <w:szCs w:val="24"/>
          <w:lang w:eastAsia="et-EE"/>
        </w:rPr>
        <w:t>Mõju korteriühistutele ja elamufondile</w:t>
      </w:r>
    </w:p>
    <w:p w14:paraId="7BAB5BE5" w14:textId="77777777" w:rsidR="00145696" w:rsidRPr="00145696" w:rsidRDefault="00145696" w:rsidP="00145696">
      <w:pPr>
        <w:spacing w:after="0" w:line="276" w:lineRule="auto"/>
        <w:jc w:val="both"/>
        <w:rPr>
          <w:rFonts w:ascii="Arial" w:hAnsi="Arial" w:cs="Arial"/>
          <w:kern w:val="36"/>
          <w:sz w:val="24"/>
          <w:szCs w:val="24"/>
          <w:lang w:eastAsia="et-EE"/>
        </w:rPr>
      </w:pPr>
    </w:p>
    <w:p w14:paraId="77F15214" w14:textId="77777777" w:rsidR="00145696" w:rsidRPr="00145696" w:rsidRDefault="00145696" w:rsidP="00145696">
      <w:pPr>
        <w:spacing w:after="0" w:line="276" w:lineRule="auto"/>
        <w:jc w:val="both"/>
        <w:rPr>
          <w:rFonts w:ascii="Arial" w:hAnsi="Arial" w:cs="Arial"/>
          <w:kern w:val="36"/>
          <w:sz w:val="24"/>
          <w:szCs w:val="24"/>
          <w:lang w:eastAsia="et-EE"/>
        </w:rPr>
      </w:pPr>
      <w:r w:rsidRPr="00145696">
        <w:rPr>
          <w:rFonts w:ascii="Arial" w:hAnsi="Arial" w:cs="Arial"/>
          <w:kern w:val="36"/>
          <w:sz w:val="24"/>
          <w:szCs w:val="24"/>
          <w:lang w:eastAsia="et-EE"/>
        </w:rPr>
        <w:t>Määruse uuendamisega luuakse korteriühistutele selgem, paindlikum ja sisuliselt täpsem toetussüsteem, mis arvestab elamute vanust, tehnilist seisukorda, tehnosüsteemide ja liftide olemasolu ning piirkondlikke eripärasid.</w:t>
      </w:r>
    </w:p>
    <w:p w14:paraId="7FE6CD10" w14:textId="77777777" w:rsidR="00145696" w:rsidRPr="00145696" w:rsidRDefault="00145696" w:rsidP="00145696">
      <w:pPr>
        <w:spacing w:after="0" w:line="276" w:lineRule="auto"/>
        <w:jc w:val="both"/>
        <w:rPr>
          <w:rFonts w:ascii="Arial" w:hAnsi="Arial" w:cs="Arial"/>
          <w:kern w:val="36"/>
          <w:sz w:val="24"/>
          <w:szCs w:val="24"/>
          <w:lang w:eastAsia="et-EE"/>
        </w:rPr>
      </w:pPr>
    </w:p>
    <w:p w14:paraId="5455CC22" w14:textId="77777777" w:rsidR="00145696" w:rsidRPr="00145696" w:rsidRDefault="00145696" w:rsidP="00145696">
      <w:pPr>
        <w:spacing w:after="0" w:line="276" w:lineRule="auto"/>
        <w:jc w:val="both"/>
        <w:rPr>
          <w:rFonts w:ascii="Arial" w:hAnsi="Arial" w:cs="Arial"/>
          <w:kern w:val="36"/>
          <w:sz w:val="24"/>
          <w:szCs w:val="24"/>
          <w:lang w:eastAsia="et-EE"/>
        </w:rPr>
      </w:pPr>
      <w:r w:rsidRPr="00145696">
        <w:rPr>
          <w:rFonts w:ascii="Arial" w:hAnsi="Arial" w:cs="Arial"/>
          <w:kern w:val="36"/>
          <w:sz w:val="24"/>
          <w:szCs w:val="24"/>
          <w:lang w:eastAsia="et-EE"/>
        </w:rPr>
        <w:t>Toetusmäärade tõstmine ning uute toetuse liikide kehtestamine – eelkõige korterelamu ja selle oluliste osade projekteerimis- ja rekonstrueerimistoetus (§ 6</w:t>
      </w:r>
      <w:r w:rsidRPr="00145696">
        <w:rPr>
          <w:rFonts w:ascii="Arial" w:hAnsi="Arial" w:cs="Arial"/>
          <w:kern w:val="36"/>
          <w:sz w:val="24"/>
          <w:szCs w:val="24"/>
          <w:vertAlign w:val="superscript"/>
          <w:lang w:eastAsia="et-EE"/>
        </w:rPr>
        <w:t>4</w:t>
      </w:r>
      <w:r w:rsidRPr="00145696">
        <w:rPr>
          <w:rFonts w:ascii="Arial" w:hAnsi="Arial" w:cs="Arial"/>
          <w:kern w:val="36"/>
          <w:sz w:val="24"/>
          <w:szCs w:val="24"/>
          <w:lang w:eastAsia="et-EE"/>
        </w:rPr>
        <w:t>) – võimaldab korteriühistutel kavandada ja ellu viia mahukamaid ning tehniliselt keerukamaid töid. See toetab hoonete säilimist, ohutust, energiatõhusust ja esteetilist välimust ning aitab vähendada elamufondi edasist amortiseerumist.</w:t>
      </w:r>
    </w:p>
    <w:p w14:paraId="7A850EC9" w14:textId="77777777" w:rsidR="00145696" w:rsidRPr="00145696" w:rsidRDefault="00145696" w:rsidP="00145696">
      <w:pPr>
        <w:spacing w:after="0" w:line="276" w:lineRule="auto"/>
        <w:jc w:val="both"/>
        <w:rPr>
          <w:rFonts w:ascii="Arial" w:hAnsi="Arial" w:cs="Arial"/>
          <w:kern w:val="36"/>
          <w:sz w:val="24"/>
          <w:szCs w:val="24"/>
          <w:lang w:eastAsia="et-EE"/>
        </w:rPr>
      </w:pPr>
    </w:p>
    <w:p w14:paraId="5D953E70" w14:textId="77777777" w:rsidR="00145696" w:rsidRPr="00145696" w:rsidRDefault="00145696" w:rsidP="00145696">
      <w:pPr>
        <w:spacing w:after="0" w:line="276" w:lineRule="auto"/>
        <w:jc w:val="both"/>
        <w:rPr>
          <w:rFonts w:ascii="Arial" w:hAnsi="Arial" w:cs="Arial"/>
          <w:kern w:val="36"/>
          <w:sz w:val="24"/>
          <w:szCs w:val="24"/>
          <w:lang w:eastAsia="et-EE"/>
        </w:rPr>
      </w:pPr>
      <w:r w:rsidRPr="00145696">
        <w:rPr>
          <w:rFonts w:ascii="Arial" w:hAnsi="Arial" w:cs="Arial"/>
          <w:kern w:val="36"/>
          <w:sz w:val="24"/>
          <w:szCs w:val="24"/>
          <w:lang w:eastAsia="et-EE"/>
        </w:rPr>
        <w:t>Oluline mõju avaldub linnaosades, mis ei kuulu ühendatud soojuse võrgupiirkonda (nt Kukruse ja Oru), kus soojusenergia hind on kõrgem ning elamute tehniline seisukord sageli kehvem. Nendes piirkondades võimaldab kõrgem toetusmäär (35% ning kuni 20 000 eurot kolme aasta jooksul) tasakaalustada elanikke koormavaid suuremaid renoveerimiskulusid.</w:t>
      </w:r>
    </w:p>
    <w:p w14:paraId="41892D9F" w14:textId="77777777" w:rsidR="00145696" w:rsidRPr="00145696" w:rsidRDefault="00145696" w:rsidP="00145696">
      <w:pPr>
        <w:spacing w:after="0" w:line="276" w:lineRule="auto"/>
        <w:jc w:val="both"/>
        <w:rPr>
          <w:rFonts w:ascii="Arial" w:hAnsi="Arial" w:cs="Arial"/>
          <w:kern w:val="36"/>
          <w:sz w:val="24"/>
          <w:szCs w:val="24"/>
          <w:lang w:eastAsia="et-EE"/>
        </w:rPr>
      </w:pPr>
    </w:p>
    <w:p w14:paraId="46A80BEC" w14:textId="77777777" w:rsidR="00145696" w:rsidRPr="00145696" w:rsidRDefault="00145696" w:rsidP="00145696">
      <w:pPr>
        <w:spacing w:after="0" w:line="276" w:lineRule="auto"/>
        <w:jc w:val="both"/>
        <w:rPr>
          <w:rFonts w:ascii="Arial" w:hAnsi="Arial" w:cs="Arial"/>
          <w:b/>
          <w:bCs/>
          <w:kern w:val="36"/>
          <w:sz w:val="24"/>
          <w:szCs w:val="24"/>
          <w:lang w:eastAsia="et-EE"/>
        </w:rPr>
      </w:pPr>
      <w:r w:rsidRPr="00145696">
        <w:rPr>
          <w:rFonts w:ascii="Arial" w:hAnsi="Arial" w:cs="Arial"/>
          <w:b/>
          <w:bCs/>
          <w:kern w:val="36"/>
          <w:sz w:val="24"/>
          <w:szCs w:val="24"/>
          <w:lang w:eastAsia="et-EE"/>
        </w:rPr>
        <w:t>Mõju elanikele ja elukeskkonnale</w:t>
      </w:r>
    </w:p>
    <w:p w14:paraId="37DE2A70" w14:textId="77777777" w:rsidR="00145696" w:rsidRPr="00145696" w:rsidRDefault="00145696" w:rsidP="00145696">
      <w:pPr>
        <w:spacing w:after="0" w:line="276" w:lineRule="auto"/>
        <w:jc w:val="both"/>
        <w:rPr>
          <w:rFonts w:ascii="Arial" w:hAnsi="Arial" w:cs="Arial"/>
          <w:kern w:val="36"/>
          <w:sz w:val="24"/>
          <w:szCs w:val="24"/>
          <w:lang w:eastAsia="et-EE"/>
        </w:rPr>
      </w:pPr>
    </w:p>
    <w:p w14:paraId="610ECC06" w14:textId="77777777" w:rsidR="00145696" w:rsidRPr="00145696" w:rsidRDefault="00145696" w:rsidP="00145696">
      <w:pPr>
        <w:spacing w:after="0" w:line="276" w:lineRule="auto"/>
        <w:jc w:val="both"/>
        <w:rPr>
          <w:rFonts w:ascii="Arial" w:hAnsi="Arial" w:cs="Arial"/>
          <w:kern w:val="36"/>
          <w:sz w:val="24"/>
          <w:szCs w:val="24"/>
          <w:lang w:eastAsia="et-EE"/>
        </w:rPr>
      </w:pPr>
      <w:r w:rsidRPr="00145696">
        <w:rPr>
          <w:rFonts w:ascii="Arial" w:hAnsi="Arial" w:cs="Arial"/>
          <w:kern w:val="36"/>
          <w:sz w:val="24"/>
          <w:szCs w:val="24"/>
          <w:lang w:eastAsia="et-EE"/>
        </w:rPr>
        <w:t>Määruse muudatustega paraneb korterelamutes elavate elanike elukeskkond tervikuna. Toetuste kaudu on võimalik parandada hoonete tehnosüsteemide ohutust ja töökindlust, tagada liftide nõuetekohane korrashoid, parandada sisekliimat, energiatõhusust ning hoone konstruktiivset seisukorda.</w:t>
      </w:r>
    </w:p>
    <w:p w14:paraId="0FB5EB02" w14:textId="77777777" w:rsidR="00145696" w:rsidRPr="00145696" w:rsidRDefault="00145696" w:rsidP="00145696">
      <w:pPr>
        <w:spacing w:after="0" w:line="276" w:lineRule="auto"/>
        <w:jc w:val="both"/>
        <w:rPr>
          <w:rFonts w:ascii="Arial" w:hAnsi="Arial" w:cs="Arial"/>
          <w:kern w:val="36"/>
          <w:sz w:val="24"/>
          <w:szCs w:val="24"/>
          <w:lang w:eastAsia="et-EE"/>
        </w:rPr>
      </w:pPr>
    </w:p>
    <w:p w14:paraId="5105639F" w14:textId="77777777" w:rsidR="00145696" w:rsidRPr="00145696" w:rsidRDefault="00145696" w:rsidP="00145696">
      <w:pPr>
        <w:spacing w:after="0" w:line="276" w:lineRule="auto"/>
        <w:jc w:val="both"/>
        <w:rPr>
          <w:rFonts w:ascii="Arial" w:hAnsi="Arial" w:cs="Arial"/>
          <w:kern w:val="36"/>
          <w:sz w:val="24"/>
          <w:szCs w:val="24"/>
          <w:lang w:eastAsia="et-EE"/>
        </w:rPr>
      </w:pPr>
      <w:r w:rsidRPr="00145696">
        <w:rPr>
          <w:rFonts w:ascii="Arial" w:hAnsi="Arial" w:cs="Arial"/>
          <w:kern w:val="36"/>
          <w:sz w:val="24"/>
          <w:szCs w:val="24"/>
          <w:lang w:eastAsia="et-EE"/>
        </w:rPr>
        <w:t xml:space="preserve">Hoovide arendamist võimaldavad selgemad toetustingimused toetavad turvaliste parkimiskohtade rajamist, kõnniteede korrastamist, prügimajade või süvamahutite paigaldamist, mänguväljakute uuendamist ning haljastuse korrastamist. See parandab </w:t>
      </w:r>
      <w:proofErr w:type="spellStart"/>
      <w:r w:rsidRPr="00145696">
        <w:rPr>
          <w:rFonts w:ascii="Arial" w:hAnsi="Arial" w:cs="Arial"/>
          <w:kern w:val="36"/>
          <w:sz w:val="24"/>
          <w:szCs w:val="24"/>
          <w:lang w:eastAsia="et-EE"/>
        </w:rPr>
        <w:t>välisruumi</w:t>
      </w:r>
      <w:proofErr w:type="spellEnd"/>
      <w:r w:rsidRPr="00145696">
        <w:rPr>
          <w:rFonts w:ascii="Arial" w:hAnsi="Arial" w:cs="Arial"/>
          <w:kern w:val="36"/>
          <w:sz w:val="24"/>
          <w:szCs w:val="24"/>
          <w:lang w:eastAsia="et-EE"/>
        </w:rPr>
        <w:t xml:space="preserve"> kvaliteeti, toetab peresõbralikku ja turvalist elukeskkonda ning soodustab ühistutel helgemat ja ühtsemat hooviruumi kujundada.</w:t>
      </w:r>
    </w:p>
    <w:p w14:paraId="56CBB7EE" w14:textId="77777777" w:rsidR="00145696" w:rsidRPr="00145696" w:rsidRDefault="00145696" w:rsidP="00145696">
      <w:pPr>
        <w:spacing w:after="0" w:line="276" w:lineRule="auto"/>
        <w:jc w:val="both"/>
        <w:rPr>
          <w:rFonts w:ascii="Arial" w:hAnsi="Arial" w:cs="Arial"/>
          <w:kern w:val="36"/>
          <w:sz w:val="24"/>
          <w:szCs w:val="24"/>
          <w:lang w:eastAsia="et-EE"/>
        </w:rPr>
      </w:pPr>
    </w:p>
    <w:p w14:paraId="605C1840" w14:textId="24E6D2D1" w:rsidR="00145696" w:rsidRPr="00145696" w:rsidRDefault="00145696" w:rsidP="00145696">
      <w:pPr>
        <w:spacing w:after="0" w:line="276" w:lineRule="auto"/>
        <w:jc w:val="both"/>
        <w:rPr>
          <w:rFonts w:ascii="Arial" w:hAnsi="Arial" w:cs="Arial"/>
          <w:kern w:val="36"/>
          <w:sz w:val="24"/>
          <w:szCs w:val="24"/>
          <w:lang w:eastAsia="et-EE"/>
        </w:rPr>
      </w:pPr>
      <w:r w:rsidRPr="00145696">
        <w:rPr>
          <w:rFonts w:ascii="Arial" w:hAnsi="Arial" w:cs="Arial"/>
          <w:kern w:val="36"/>
          <w:sz w:val="24"/>
          <w:szCs w:val="24"/>
          <w:lang w:eastAsia="et-EE"/>
        </w:rPr>
        <w:t>Toetuse lõppeesmärk on parandada linna elukvaliteeti, vähendada energiakulusid ja toetada linna atraktiivsust pikaajaliselt.</w:t>
      </w:r>
    </w:p>
    <w:p w14:paraId="481B3394" w14:textId="77777777" w:rsidR="00145696" w:rsidRPr="00145696" w:rsidRDefault="00145696" w:rsidP="00145696">
      <w:pPr>
        <w:spacing w:after="0" w:line="276" w:lineRule="auto"/>
        <w:jc w:val="both"/>
        <w:rPr>
          <w:rFonts w:ascii="Arial" w:hAnsi="Arial" w:cs="Arial"/>
          <w:kern w:val="36"/>
          <w:sz w:val="24"/>
          <w:szCs w:val="24"/>
          <w:lang w:eastAsia="et-EE"/>
        </w:rPr>
      </w:pPr>
    </w:p>
    <w:p w14:paraId="569696EC" w14:textId="77777777" w:rsidR="00145696" w:rsidRPr="005E602F" w:rsidRDefault="00145696" w:rsidP="00145696">
      <w:pPr>
        <w:spacing w:after="0" w:line="276" w:lineRule="auto"/>
        <w:jc w:val="both"/>
        <w:rPr>
          <w:rFonts w:ascii="Arial" w:hAnsi="Arial" w:cs="Arial"/>
          <w:b/>
          <w:bCs/>
          <w:kern w:val="36"/>
          <w:sz w:val="24"/>
          <w:szCs w:val="24"/>
          <w:lang w:eastAsia="et-EE"/>
        </w:rPr>
      </w:pPr>
      <w:r w:rsidRPr="005E602F">
        <w:rPr>
          <w:rFonts w:ascii="Arial" w:hAnsi="Arial" w:cs="Arial"/>
          <w:b/>
          <w:bCs/>
          <w:kern w:val="36"/>
          <w:sz w:val="24"/>
          <w:szCs w:val="24"/>
          <w:lang w:eastAsia="et-EE"/>
        </w:rPr>
        <w:t>Mõju menetluskorraldusele ja haldusprotsessile</w:t>
      </w:r>
    </w:p>
    <w:p w14:paraId="6A28B39F" w14:textId="77777777" w:rsidR="00145696" w:rsidRPr="00145696" w:rsidRDefault="00145696" w:rsidP="00145696">
      <w:pPr>
        <w:spacing w:after="0" w:line="276" w:lineRule="auto"/>
        <w:jc w:val="both"/>
        <w:rPr>
          <w:rFonts w:ascii="Arial" w:hAnsi="Arial" w:cs="Arial"/>
          <w:kern w:val="36"/>
          <w:sz w:val="24"/>
          <w:szCs w:val="24"/>
          <w:lang w:eastAsia="et-EE"/>
        </w:rPr>
      </w:pPr>
    </w:p>
    <w:p w14:paraId="367FDD70" w14:textId="0EFAB4EC" w:rsidR="00145696" w:rsidRPr="00145696" w:rsidRDefault="00145696" w:rsidP="00145696">
      <w:pPr>
        <w:spacing w:after="0" w:line="276" w:lineRule="auto"/>
        <w:jc w:val="both"/>
        <w:rPr>
          <w:rFonts w:ascii="Arial" w:hAnsi="Arial" w:cs="Arial"/>
          <w:kern w:val="36"/>
          <w:sz w:val="24"/>
          <w:szCs w:val="24"/>
          <w:lang w:eastAsia="et-EE"/>
        </w:rPr>
      </w:pPr>
      <w:r w:rsidRPr="00145696">
        <w:rPr>
          <w:rFonts w:ascii="Arial" w:hAnsi="Arial" w:cs="Arial"/>
          <w:kern w:val="36"/>
          <w:sz w:val="24"/>
          <w:szCs w:val="24"/>
          <w:lang w:eastAsia="et-EE"/>
        </w:rPr>
        <w:t>Uuendatud määrus selgitab taotluste menetlemise reegleid ning vähendab ebaselgust, mis varasemalt põhjustas nii taotlejale kui ka ametiasutusele lisakoormust. Täpselt sätestatud dokumendinõuded, puuduste kõrvaldamise tähtaeg, esitamise ja rahuldamise järjekorra loogika ning taotluse rahulda</w:t>
      </w:r>
      <w:r w:rsidR="005E602F">
        <w:rPr>
          <w:rFonts w:ascii="Arial" w:hAnsi="Arial" w:cs="Arial"/>
          <w:kern w:val="36"/>
          <w:sz w:val="24"/>
          <w:szCs w:val="24"/>
          <w:lang w:eastAsia="et-EE"/>
        </w:rPr>
        <w:t>mata jätmise</w:t>
      </w:r>
      <w:r w:rsidRPr="00145696">
        <w:rPr>
          <w:rFonts w:ascii="Arial" w:hAnsi="Arial" w:cs="Arial"/>
          <w:kern w:val="36"/>
          <w:sz w:val="24"/>
          <w:szCs w:val="24"/>
          <w:lang w:eastAsia="et-EE"/>
        </w:rPr>
        <w:t xml:space="preserve"> imperatiivsed alused tagavad sujuvama ja õiguspärasema menetluse.</w:t>
      </w:r>
    </w:p>
    <w:p w14:paraId="625EE322" w14:textId="77777777" w:rsidR="00145696" w:rsidRPr="00145696" w:rsidRDefault="00145696" w:rsidP="00145696">
      <w:pPr>
        <w:spacing w:after="0" w:line="276" w:lineRule="auto"/>
        <w:jc w:val="both"/>
        <w:rPr>
          <w:rFonts w:ascii="Arial" w:hAnsi="Arial" w:cs="Arial"/>
          <w:kern w:val="36"/>
          <w:sz w:val="24"/>
          <w:szCs w:val="24"/>
          <w:lang w:eastAsia="et-EE"/>
        </w:rPr>
      </w:pPr>
    </w:p>
    <w:p w14:paraId="6D3C7A32" w14:textId="77777777" w:rsidR="00145696" w:rsidRPr="00145696" w:rsidRDefault="00145696" w:rsidP="00145696">
      <w:pPr>
        <w:spacing w:after="0" w:line="276" w:lineRule="auto"/>
        <w:jc w:val="both"/>
        <w:rPr>
          <w:rFonts w:ascii="Arial" w:hAnsi="Arial" w:cs="Arial"/>
          <w:kern w:val="36"/>
          <w:sz w:val="24"/>
          <w:szCs w:val="24"/>
          <w:lang w:eastAsia="et-EE"/>
        </w:rPr>
      </w:pPr>
      <w:r w:rsidRPr="00145696">
        <w:rPr>
          <w:rFonts w:ascii="Arial" w:hAnsi="Arial" w:cs="Arial"/>
          <w:kern w:val="36"/>
          <w:sz w:val="24"/>
          <w:szCs w:val="24"/>
          <w:lang w:eastAsia="et-EE"/>
        </w:rPr>
        <w:t>Taotlemise ja menetlemise protsess muutub ühtlasemaks ja ennustatavamaks. Ametiasutuse ajakulu väheneb, kuna dubleerivad või ebaselged dokumendinõuded on eemaldatud, taotluse vorm on ühtlustatud ning taotluse menetlemiseks vajalik dokumentatsioon on nüüd üheselt mõistetav ja kontrollitav.</w:t>
      </w:r>
    </w:p>
    <w:p w14:paraId="4428D11E" w14:textId="77777777" w:rsidR="00145696" w:rsidRPr="00145696" w:rsidRDefault="00145696" w:rsidP="00145696">
      <w:pPr>
        <w:spacing w:after="0" w:line="276" w:lineRule="auto"/>
        <w:jc w:val="both"/>
        <w:rPr>
          <w:rFonts w:ascii="Arial" w:hAnsi="Arial" w:cs="Arial"/>
          <w:kern w:val="36"/>
          <w:sz w:val="24"/>
          <w:szCs w:val="24"/>
          <w:lang w:eastAsia="et-EE"/>
        </w:rPr>
      </w:pPr>
    </w:p>
    <w:p w14:paraId="6CEB3699" w14:textId="77777777" w:rsidR="00145696" w:rsidRPr="00145696" w:rsidRDefault="00145696" w:rsidP="00145696">
      <w:pPr>
        <w:spacing w:after="0" w:line="276" w:lineRule="auto"/>
        <w:jc w:val="both"/>
        <w:rPr>
          <w:rFonts w:ascii="Arial" w:hAnsi="Arial" w:cs="Arial"/>
          <w:kern w:val="36"/>
          <w:sz w:val="24"/>
          <w:szCs w:val="24"/>
          <w:lang w:eastAsia="et-EE"/>
        </w:rPr>
      </w:pPr>
      <w:r w:rsidRPr="00145696">
        <w:rPr>
          <w:rFonts w:ascii="Arial" w:hAnsi="Arial" w:cs="Arial"/>
          <w:kern w:val="36"/>
          <w:sz w:val="24"/>
          <w:szCs w:val="24"/>
          <w:lang w:eastAsia="et-EE"/>
        </w:rPr>
        <w:t>Taotlejatele annab uuendatud süsteem selgema arusaama, millist infot tuleb esitada ja kuidas menetlus kulgeb. See vähendab vigade arvu, parandab taotluste kvaliteeti ja kiirendab otsuste langetamist.</w:t>
      </w:r>
    </w:p>
    <w:p w14:paraId="169A8F75" w14:textId="77777777" w:rsidR="00145696" w:rsidRPr="00145696" w:rsidRDefault="00145696" w:rsidP="00145696">
      <w:pPr>
        <w:spacing w:after="0" w:line="276" w:lineRule="auto"/>
        <w:jc w:val="both"/>
        <w:rPr>
          <w:rFonts w:ascii="Arial" w:hAnsi="Arial" w:cs="Arial"/>
          <w:kern w:val="36"/>
          <w:sz w:val="24"/>
          <w:szCs w:val="24"/>
          <w:lang w:eastAsia="et-EE"/>
        </w:rPr>
      </w:pPr>
    </w:p>
    <w:p w14:paraId="427E495B" w14:textId="77777777" w:rsidR="00145696" w:rsidRPr="00EA6F9E" w:rsidRDefault="00145696" w:rsidP="00145696">
      <w:pPr>
        <w:spacing w:after="0" w:line="276" w:lineRule="auto"/>
        <w:jc w:val="both"/>
        <w:rPr>
          <w:rFonts w:ascii="Arial" w:hAnsi="Arial" w:cs="Arial"/>
          <w:b/>
          <w:bCs/>
          <w:kern w:val="36"/>
          <w:sz w:val="24"/>
          <w:szCs w:val="24"/>
          <w:lang w:eastAsia="et-EE"/>
        </w:rPr>
      </w:pPr>
      <w:r w:rsidRPr="00EA6F9E">
        <w:rPr>
          <w:rFonts w:ascii="Arial" w:hAnsi="Arial" w:cs="Arial"/>
          <w:b/>
          <w:bCs/>
          <w:kern w:val="36"/>
          <w:sz w:val="24"/>
          <w:szCs w:val="24"/>
          <w:lang w:eastAsia="et-EE"/>
        </w:rPr>
        <w:t>Mõju linna eelarvele ja pikaajalisele planeerimisele</w:t>
      </w:r>
    </w:p>
    <w:p w14:paraId="01D0F756" w14:textId="77777777" w:rsidR="00145696" w:rsidRPr="00145696" w:rsidRDefault="00145696" w:rsidP="00145696">
      <w:pPr>
        <w:spacing w:after="0" w:line="276" w:lineRule="auto"/>
        <w:jc w:val="both"/>
        <w:rPr>
          <w:rFonts w:ascii="Arial" w:hAnsi="Arial" w:cs="Arial"/>
          <w:kern w:val="36"/>
          <w:sz w:val="24"/>
          <w:szCs w:val="24"/>
          <w:lang w:eastAsia="et-EE"/>
        </w:rPr>
      </w:pPr>
    </w:p>
    <w:p w14:paraId="48AD5876" w14:textId="08DFFCD9" w:rsidR="00145696" w:rsidRPr="00145696" w:rsidRDefault="00145696" w:rsidP="00145696">
      <w:pPr>
        <w:spacing w:after="0" w:line="276" w:lineRule="auto"/>
        <w:jc w:val="both"/>
        <w:rPr>
          <w:rFonts w:ascii="Arial" w:hAnsi="Arial" w:cs="Arial"/>
          <w:kern w:val="36"/>
          <w:sz w:val="24"/>
          <w:szCs w:val="24"/>
          <w:lang w:eastAsia="et-EE"/>
        </w:rPr>
      </w:pPr>
      <w:r w:rsidRPr="00145696">
        <w:rPr>
          <w:rFonts w:ascii="Arial" w:hAnsi="Arial" w:cs="Arial"/>
          <w:kern w:val="36"/>
          <w:sz w:val="24"/>
          <w:szCs w:val="24"/>
          <w:lang w:eastAsia="et-EE"/>
        </w:rPr>
        <w:t>Määruse muudatuste elluviimine on eelarveliselt neutraalne, kuna toetuste rahastamiseks vajaminev summa on juba Kohtla-Järve linna 202</w:t>
      </w:r>
      <w:r w:rsidR="00EA6F9E">
        <w:rPr>
          <w:rFonts w:ascii="Arial" w:hAnsi="Arial" w:cs="Arial"/>
          <w:kern w:val="36"/>
          <w:sz w:val="24"/>
          <w:szCs w:val="24"/>
          <w:lang w:eastAsia="et-EE"/>
        </w:rPr>
        <w:t>6</w:t>
      </w:r>
      <w:r w:rsidRPr="00145696">
        <w:rPr>
          <w:rFonts w:ascii="Arial" w:hAnsi="Arial" w:cs="Arial"/>
          <w:kern w:val="36"/>
          <w:sz w:val="24"/>
          <w:szCs w:val="24"/>
          <w:lang w:eastAsia="et-EE"/>
        </w:rPr>
        <w:t>. aasta eelarves ette nähtud 300 000 euro suuruses mahus. Sama suurusega eelarvevajadusega tuleb arvestada ka tulevastel aastatel.</w:t>
      </w:r>
    </w:p>
    <w:p w14:paraId="3D2785E1" w14:textId="77777777" w:rsidR="00145696" w:rsidRPr="00145696" w:rsidRDefault="00145696" w:rsidP="00145696">
      <w:pPr>
        <w:spacing w:after="0" w:line="276" w:lineRule="auto"/>
        <w:jc w:val="both"/>
        <w:rPr>
          <w:rFonts w:ascii="Arial" w:hAnsi="Arial" w:cs="Arial"/>
          <w:kern w:val="36"/>
          <w:sz w:val="24"/>
          <w:szCs w:val="24"/>
          <w:lang w:eastAsia="et-EE"/>
        </w:rPr>
      </w:pPr>
    </w:p>
    <w:p w14:paraId="63DA7D53" w14:textId="3047DF82" w:rsidR="00145696" w:rsidRPr="00145696" w:rsidRDefault="00145696" w:rsidP="00145696">
      <w:pPr>
        <w:spacing w:after="0" w:line="276" w:lineRule="auto"/>
        <w:jc w:val="both"/>
        <w:rPr>
          <w:rFonts w:ascii="Arial" w:hAnsi="Arial" w:cs="Arial"/>
          <w:kern w:val="36"/>
          <w:sz w:val="24"/>
          <w:szCs w:val="24"/>
          <w:lang w:eastAsia="et-EE"/>
        </w:rPr>
      </w:pPr>
      <w:r w:rsidRPr="00145696">
        <w:rPr>
          <w:rFonts w:ascii="Arial" w:hAnsi="Arial" w:cs="Arial"/>
          <w:kern w:val="36"/>
          <w:sz w:val="24"/>
          <w:szCs w:val="24"/>
          <w:lang w:eastAsia="et-EE"/>
        </w:rPr>
        <w:t>Määrus ei suurenda toetuste kogumahtu, vaid täpsustab toetusliike ning muudab olemasolevate vahendite jaotamise läbipaistvamaks ja sihtotstarbelisemaks. Muudatus aitab tagada stabiilse ja prognoositava toetusprogrammi jätkumise, mis on oluline linna elamufondi pikaajaliseks haldamiseks ja planeerimiseks.</w:t>
      </w:r>
    </w:p>
    <w:p w14:paraId="4A6B9D96" w14:textId="77777777" w:rsidR="00FD1E17" w:rsidRPr="00A2234F" w:rsidRDefault="00FD1E17" w:rsidP="00DC2943">
      <w:pPr>
        <w:spacing w:after="0" w:line="276" w:lineRule="auto"/>
        <w:jc w:val="both"/>
        <w:rPr>
          <w:rFonts w:ascii="Arial" w:hAnsi="Arial" w:cs="Arial"/>
          <w:sz w:val="24"/>
          <w:szCs w:val="24"/>
        </w:rPr>
      </w:pPr>
    </w:p>
    <w:p w14:paraId="1D8963A1" w14:textId="77777777" w:rsidR="00FD1E17" w:rsidRPr="00A2234F" w:rsidRDefault="00FD1E17" w:rsidP="00786C5E">
      <w:pPr>
        <w:pStyle w:val="Loendilik"/>
        <w:numPr>
          <w:ilvl w:val="0"/>
          <w:numId w:val="1"/>
        </w:numPr>
        <w:spacing w:after="0" w:line="276" w:lineRule="auto"/>
        <w:jc w:val="both"/>
        <w:rPr>
          <w:rFonts w:ascii="Arial" w:hAnsi="Arial" w:cs="Arial"/>
          <w:b/>
          <w:sz w:val="24"/>
          <w:szCs w:val="24"/>
        </w:rPr>
      </w:pPr>
      <w:r w:rsidRPr="00A2234F">
        <w:rPr>
          <w:rFonts w:ascii="Arial" w:hAnsi="Arial" w:cs="Arial"/>
          <w:b/>
          <w:sz w:val="24"/>
          <w:szCs w:val="24"/>
        </w:rPr>
        <w:t>Eelnõu terminoloogia</w:t>
      </w:r>
    </w:p>
    <w:p w14:paraId="3ABFCCB0" w14:textId="77777777" w:rsidR="00FD1E17" w:rsidRPr="00A2234F" w:rsidRDefault="00FD1E17" w:rsidP="00DC2943">
      <w:pPr>
        <w:spacing w:after="0" w:line="276" w:lineRule="auto"/>
        <w:jc w:val="both"/>
        <w:rPr>
          <w:rFonts w:ascii="Arial" w:hAnsi="Arial" w:cs="Arial"/>
          <w:sz w:val="24"/>
          <w:szCs w:val="24"/>
        </w:rPr>
      </w:pPr>
    </w:p>
    <w:p w14:paraId="6B1C546D" w14:textId="6142F5BE" w:rsidR="00FD1E17" w:rsidRPr="00A2234F" w:rsidRDefault="00FD1E17" w:rsidP="00DC2943">
      <w:pPr>
        <w:spacing w:after="0" w:line="276" w:lineRule="auto"/>
        <w:jc w:val="both"/>
        <w:rPr>
          <w:rFonts w:ascii="Arial" w:hAnsi="Arial" w:cs="Arial"/>
          <w:sz w:val="24"/>
          <w:szCs w:val="24"/>
        </w:rPr>
      </w:pPr>
      <w:r w:rsidRPr="00A2234F">
        <w:rPr>
          <w:rFonts w:ascii="Arial" w:hAnsi="Arial" w:cs="Arial"/>
          <w:sz w:val="24"/>
          <w:szCs w:val="24"/>
        </w:rPr>
        <w:t xml:space="preserve">Eelnõu </w:t>
      </w:r>
      <w:r w:rsidR="00D176D4">
        <w:rPr>
          <w:rFonts w:ascii="Arial" w:hAnsi="Arial" w:cs="Arial"/>
          <w:sz w:val="24"/>
          <w:szCs w:val="24"/>
        </w:rPr>
        <w:t xml:space="preserve">sisaldab uusi termineid, mis on kirjeldatud eelnõu punktis </w:t>
      </w:r>
      <w:r w:rsidR="000E103C">
        <w:rPr>
          <w:rFonts w:ascii="Arial" w:hAnsi="Arial" w:cs="Arial"/>
          <w:sz w:val="24"/>
          <w:szCs w:val="24"/>
        </w:rPr>
        <w:t>3</w:t>
      </w:r>
      <w:r w:rsidR="00D176D4">
        <w:rPr>
          <w:rFonts w:ascii="Arial" w:hAnsi="Arial" w:cs="Arial"/>
          <w:sz w:val="24"/>
          <w:szCs w:val="24"/>
        </w:rPr>
        <w:t>.</w:t>
      </w:r>
    </w:p>
    <w:p w14:paraId="38DFC74B" w14:textId="77777777" w:rsidR="00FD1E17" w:rsidRPr="00A2234F" w:rsidRDefault="00FD1E17" w:rsidP="00DC2943">
      <w:pPr>
        <w:spacing w:after="0" w:line="276" w:lineRule="auto"/>
        <w:jc w:val="both"/>
        <w:rPr>
          <w:rFonts w:ascii="Arial" w:hAnsi="Arial" w:cs="Arial"/>
          <w:sz w:val="24"/>
          <w:szCs w:val="24"/>
          <w:shd w:val="clear" w:color="auto" w:fill="FFFFFF"/>
        </w:rPr>
      </w:pPr>
    </w:p>
    <w:p w14:paraId="7BED5F16" w14:textId="1B83A37B" w:rsidR="00FD1E17" w:rsidRPr="006E5D06" w:rsidRDefault="00FD1E17" w:rsidP="00786C5E">
      <w:pPr>
        <w:pStyle w:val="Loendilik"/>
        <w:numPr>
          <w:ilvl w:val="0"/>
          <w:numId w:val="1"/>
        </w:numPr>
        <w:spacing w:after="0" w:line="276" w:lineRule="auto"/>
        <w:jc w:val="both"/>
        <w:rPr>
          <w:rFonts w:ascii="Arial" w:hAnsi="Arial" w:cs="Arial"/>
          <w:b/>
          <w:sz w:val="24"/>
          <w:szCs w:val="24"/>
        </w:rPr>
      </w:pPr>
      <w:r w:rsidRPr="006E5D06">
        <w:rPr>
          <w:rFonts w:ascii="Arial" w:hAnsi="Arial" w:cs="Arial"/>
          <w:b/>
          <w:sz w:val="24"/>
          <w:szCs w:val="24"/>
          <w:shd w:val="clear" w:color="auto" w:fill="FFFFFF"/>
        </w:rPr>
        <w:t>Rakendusaktid</w:t>
      </w:r>
    </w:p>
    <w:p w14:paraId="5C65BCD6" w14:textId="77777777" w:rsidR="00FD1E17" w:rsidRPr="00A2234F" w:rsidRDefault="00FD1E17" w:rsidP="00DC2943">
      <w:pPr>
        <w:spacing w:after="0" w:line="276" w:lineRule="auto"/>
        <w:jc w:val="both"/>
        <w:rPr>
          <w:rFonts w:ascii="Arial" w:hAnsi="Arial" w:cs="Arial"/>
          <w:sz w:val="24"/>
          <w:szCs w:val="24"/>
          <w:shd w:val="clear" w:color="auto" w:fill="FFFFFF"/>
        </w:rPr>
      </w:pPr>
    </w:p>
    <w:p w14:paraId="460A42AC" w14:textId="4F1DB9DA" w:rsidR="00FD1E17" w:rsidRDefault="00FD1E17" w:rsidP="00DC2943">
      <w:pPr>
        <w:spacing w:after="0" w:line="276" w:lineRule="auto"/>
        <w:jc w:val="both"/>
        <w:rPr>
          <w:rFonts w:ascii="Arial" w:hAnsi="Arial" w:cs="Arial"/>
          <w:sz w:val="24"/>
          <w:szCs w:val="24"/>
          <w:shd w:val="clear" w:color="auto" w:fill="FFFFFF"/>
        </w:rPr>
      </w:pPr>
      <w:r w:rsidRPr="00A2234F">
        <w:rPr>
          <w:rFonts w:ascii="Arial" w:hAnsi="Arial" w:cs="Arial"/>
          <w:sz w:val="24"/>
          <w:szCs w:val="24"/>
          <w:shd w:val="clear" w:color="auto" w:fill="FFFFFF"/>
        </w:rPr>
        <w:t>Eelnõu rakendamiseks ei ole vajalik võtta vastu rakendusakte.</w:t>
      </w:r>
      <w:r w:rsidR="00C560FA">
        <w:rPr>
          <w:rFonts w:ascii="Arial" w:hAnsi="Arial" w:cs="Arial"/>
          <w:sz w:val="24"/>
          <w:szCs w:val="24"/>
          <w:shd w:val="clear" w:color="auto" w:fill="FFFFFF"/>
        </w:rPr>
        <w:t xml:space="preserve"> </w:t>
      </w:r>
    </w:p>
    <w:p w14:paraId="2BC35E1E" w14:textId="77777777" w:rsidR="00D14D22" w:rsidRDefault="00D14D22" w:rsidP="00DC2943">
      <w:pPr>
        <w:spacing w:after="0" w:line="276" w:lineRule="auto"/>
        <w:jc w:val="both"/>
        <w:rPr>
          <w:rFonts w:ascii="Arial" w:hAnsi="Arial" w:cs="Arial"/>
          <w:sz w:val="24"/>
          <w:szCs w:val="24"/>
          <w:shd w:val="clear" w:color="auto" w:fill="FFFFFF"/>
        </w:rPr>
      </w:pPr>
    </w:p>
    <w:p w14:paraId="00C369AF" w14:textId="1EF78BC9" w:rsidR="00FD1E17" w:rsidRPr="00413F98" w:rsidRDefault="00FD1E17" w:rsidP="00786C5E">
      <w:pPr>
        <w:pStyle w:val="Loendilik"/>
        <w:numPr>
          <w:ilvl w:val="0"/>
          <w:numId w:val="1"/>
        </w:numPr>
        <w:spacing w:after="0" w:line="276" w:lineRule="auto"/>
        <w:jc w:val="both"/>
        <w:rPr>
          <w:rFonts w:ascii="Arial" w:hAnsi="Arial" w:cs="Arial"/>
          <w:b/>
          <w:sz w:val="24"/>
          <w:szCs w:val="24"/>
        </w:rPr>
      </w:pPr>
      <w:r w:rsidRPr="00413F98">
        <w:rPr>
          <w:rFonts w:ascii="Arial" w:hAnsi="Arial" w:cs="Arial"/>
          <w:b/>
          <w:sz w:val="24"/>
          <w:szCs w:val="24"/>
          <w:shd w:val="clear" w:color="auto" w:fill="FFFFFF"/>
        </w:rPr>
        <w:t>Määruse jõustumine</w:t>
      </w:r>
    </w:p>
    <w:p w14:paraId="63BA1785" w14:textId="77777777" w:rsidR="00FD1E17" w:rsidRPr="00774C7D" w:rsidRDefault="00FD1E17" w:rsidP="00DC2943">
      <w:pPr>
        <w:spacing w:after="0" w:line="276" w:lineRule="auto"/>
        <w:jc w:val="both"/>
        <w:rPr>
          <w:rFonts w:ascii="Arial" w:hAnsi="Arial" w:cs="Arial"/>
          <w:color w:val="538135" w:themeColor="accent6" w:themeShade="BF"/>
          <w:sz w:val="24"/>
          <w:szCs w:val="24"/>
          <w:shd w:val="clear" w:color="auto" w:fill="FFFFFF"/>
        </w:rPr>
      </w:pPr>
    </w:p>
    <w:p w14:paraId="6F2C6022" w14:textId="4632735E" w:rsidR="00076A94" w:rsidRPr="00F57ABD" w:rsidRDefault="00D5397C" w:rsidP="00DC2943">
      <w:pPr>
        <w:spacing w:after="0" w:line="276" w:lineRule="auto"/>
        <w:jc w:val="both"/>
        <w:rPr>
          <w:rFonts w:ascii="Arial" w:hAnsi="Arial" w:cs="Arial"/>
          <w:color w:val="000000" w:themeColor="text1"/>
          <w:sz w:val="24"/>
          <w:szCs w:val="24"/>
          <w:shd w:val="clear" w:color="auto" w:fill="FFFFFF"/>
        </w:rPr>
      </w:pPr>
      <w:r w:rsidRPr="00F57ABD">
        <w:rPr>
          <w:rFonts w:ascii="Arial" w:hAnsi="Arial" w:cs="Arial"/>
          <w:color w:val="000000" w:themeColor="text1"/>
          <w:sz w:val="24"/>
          <w:szCs w:val="24"/>
          <w:shd w:val="clear" w:color="auto" w:fill="FFFFFF"/>
        </w:rPr>
        <w:t>Määrus</w:t>
      </w:r>
      <w:r w:rsidR="00B53CF5">
        <w:rPr>
          <w:rFonts w:ascii="Arial" w:hAnsi="Arial" w:cs="Arial"/>
          <w:color w:val="000000" w:themeColor="text1"/>
          <w:sz w:val="24"/>
          <w:szCs w:val="24"/>
          <w:shd w:val="clear" w:color="auto" w:fill="FFFFFF"/>
        </w:rPr>
        <w:t>t</w:t>
      </w:r>
      <w:r w:rsidRPr="00F57ABD">
        <w:rPr>
          <w:rFonts w:ascii="Arial" w:hAnsi="Arial" w:cs="Arial"/>
          <w:color w:val="000000" w:themeColor="text1"/>
          <w:sz w:val="24"/>
          <w:szCs w:val="24"/>
          <w:shd w:val="clear" w:color="auto" w:fill="FFFFFF"/>
        </w:rPr>
        <w:t xml:space="preserve"> rakendatakse 1. märtsist 2026. a.</w:t>
      </w:r>
    </w:p>
    <w:p w14:paraId="4D582D32" w14:textId="2356AAAD" w:rsidR="00076A94" w:rsidRDefault="00076A94" w:rsidP="00DC2943">
      <w:pPr>
        <w:spacing w:after="0" w:line="276" w:lineRule="auto"/>
        <w:jc w:val="both"/>
        <w:rPr>
          <w:rFonts w:ascii="Arial" w:hAnsi="Arial" w:cs="Arial"/>
          <w:sz w:val="24"/>
          <w:szCs w:val="24"/>
          <w:shd w:val="clear" w:color="auto" w:fill="FFFFFF"/>
        </w:rPr>
      </w:pPr>
    </w:p>
    <w:p w14:paraId="522D45F0" w14:textId="3C7B5BE1" w:rsidR="007E782E" w:rsidRPr="007E782E" w:rsidRDefault="007E782E" w:rsidP="00DC2943">
      <w:pPr>
        <w:spacing w:after="0" w:line="276" w:lineRule="auto"/>
        <w:jc w:val="both"/>
        <w:rPr>
          <w:rFonts w:ascii="Arial" w:hAnsi="Arial" w:cs="Arial"/>
          <w:sz w:val="24"/>
          <w:szCs w:val="24"/>
          <w:shd w:val="clear" w:color="auto" w:fill="FFFFFF"/>
        </w:rPr>
      </w:pPr>
    </w:p>
    <w:sectPr w:rsidR="007E782E" w:rsidRPr="007E782E" w:rsidSect="005F70D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E41CA" w14:textId="77777777" w:rsidR="00173F27" w:rsidRDefault="00173F27" w:rsidP="00713A02">
      <w:pPr>
        <w:spacing w:after="0" w:line="240" w:lineRule="auto"/>
      </w:pPr>
      <w:r>
        <w:separator/>
      </w:r>
    </w:p>
  </w:endnote>
  <w:endnote w:type="continuationSeparator" w:id="0">
    <w:p w14:paraId="6C60F607" w14:textId="77777777" w:rsidR="00173F27" w:rsidRDefault="00173F27" w:rsidP="00713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7545765"/>
      <w:docPartObj>
        <w:docPartGallery w:val="Page Numbers (Bottom of Page)"/>
        <w:docPartUnique/>
      </w:docPartObj>
    </w:sdtPr>
    <w:sdtEndPr>
      <w:rPr>
        <w:rFonts w:ascii="Arial" w:hAnsi="Arial" w:cs="Arial"/>
        <w:sz w:val="24"/>
        <w:szCs w:val="24"/>
      </w:rPr>
    </w:sdtEndPr>
    <w:sdtContent>
      <w:p w14:paraId="6ECEEEF6" w14:textId="2FF3D366" w:rsidR="007C0FB0" w:rsidRPr="007C0FB0" w:rsidRDefault="007C0FB0" w:rsidP="007C0FB0">
        <w:pPr>
          <w:pStyle w:val="Jalus"/>
          <w:jc w:val="right"/>
          <w:rPr>
            <w:rFonts w:ascii="Arial" w:hAnsi="Arial" w:cs="Arial"/>
            <w:sz w:val="24"/>
            <w:szCs w:val="24"/>
          </w:rPr>
        </w:pPr>
        <w:r w:rsidRPr="007C0FB0">
          <w:rPr>
            <w:rFonts w:ascii="Arial" w:hAnsi="Arial" w:cs="Arial"/>
            <w:sz w:val="24"/>
            <w:szCs w:val="24"/>
          </w:rPr>
          <w:fldChar w:fldCharType="begin"/>
        </w:r>
        <w:r w:rsidRPr="007C0FB0">
          <w:rPr>
            <w:rFonts w:ascii="Arial" w:hAnsi="Arial" w:cs="Arial"/>
            <w:sz w:val="24"/>
            <w:szCs w:val="24"/>
          </w:rPr>
          <w:instrText>PAGE   \* MERGEFORMAT</w:instrText>
        </w:r>
        <w:r w:rsidRPr="007C0FB0">
          <w:rPr>
            <w:rFonts w:ascii="Arial" w:hAnsi="Arial" w:cs="Arial"/>
            <w:sz w:val="24"/>
            <w:szCs w:val="24"/>
          </w:rPr>
          <w:fldChar w:fldCharType="separate"/>
        </w:r>
        <w:r w:rsidRPr="007C0FB0">
          <w:rPr>
            <w:rFonts w:ascii="Arial" w:hAnsi="Arial" w:cs="Arial"/>
            <w:sz w:val="24"/>
            <w:szCs w:val="24"/>
          </w:rPr>
          <w:t>2</w:t>
        </w:r>
        <w:r w:rsidRPr="007C0FB0">
          <w:rPr>
            <w:rFonts w:ascii="Arial" w:hAnsi="Arial" w:cs="Arial"/>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7C6D3" w14:textId="77777777" w:rsidR="00173F27" w:rsidRDefault="00173F27" w:rsidP="00713A02">
      <w:pPr>
        <w:spacing w:after="0" w:line="240" w:lineRule="auto"/>
      </w:pPr>
      <w:r>
        <w:separator/>
      </w:r>
    </w:p>
  </w:footnote>
  <w:footnote w:type="continuationSeparator" w:id="0">
    <w:p w14:paraId="57A2D127" w14:textId="77777777" w:rsidR="00173F27" w:rsidRDefault="00173F27" w:rsidP="00713A02">
      <w:pPr>
        <w:spacing w:after="0" w:line="240" w:lineRule="auto"/>
      </w:pPr>
      <w:r>
        <w:continuationSeparator/>
      </w:r>
    </w:p>
  </w:footnote>
  <w:footnote w:id="1">
    <w:p w14:paraId="3349537C" w14:textId="77777777" w:rsidR="004D6CCC" w:rsidRPr="00CB509B" w:rsidRDefault="004D6CCC" w:rsidP="00340D26">
      <w:pPr>
        <w:pStyle w:val="Allmrkusetekst"/>
        <w:rPr>
          <w:rFonts w:ascii="Arial" w:hAnsi="Arial" w:cs="Arial"/>
        </w:rPr>
      </w:pPr>
      <w:r w:rsidRPr="00CB509B">
        <w:rPr>
          <w:rStyle w:val="Allmrkuseviide"/>
          <w:rFonts w:ascii="Arial" w:hAnsi="Arial" w:cs="Arial"/>
        </w:rPr>
        <w:footnoteRef/>
      </w:r>
      <w:r w:rsidRPr="00CB509B">
        <w:rPr>
          <w:rFonts w:ascii="Arial" w:hAnsi="Arial" w:cs="Arial"/>
        </w:rPr>
        <w:t xml:space="preserve"> Statistikaamet (2025). Tarbijahinnaindeksi kalkulaator. Kättesaadav veebis: </w:t>
      </w:r>
      <w:hyperlink r:id="rId1" w:history="1">
        <w:r w:rsidRPr="00CB509B">
          <w:rPr>
            <w:rStyle w:val="Hperlink"/>
            <w:rFonts w:ascii="Arial" w:hAnsi="Arial" w:cs="Arial"/>
          </w:rPr>
          <w:t>https://stat.ee/et/tarbijahinnaindeksi-kalkulaator</w:t>
        </w:r>
      </w:hyperlink>
      <w:r w:rsidRPr="00CB509B">
        <w:rPr>
          <w:rFonts w:ascii="Arial" w:hAnsi="Arial" w:cs="Arial"/>
        </w:rPr>
        <w:t xml:space="preserve"> </w:t>
      </w:r>
    </w:p>
  </w:footnote>
  <w:footnote w:id="2">
    <w:p w14:paraId="1F148435" w14:textId="77777777" w:rsidR="004D6CCC" w:rsidRPr="00706607" w:rsidRDefault="004D6CCC" w:rsidP="00340D26">
      <w:pPr>
        <w:pStyle w:val="Allmrkusetekst"/>
        <w:rPr>
          <w:rFonts w:ascii="Arial" w:hAnsi="Arial" w:cs="Arial"/>
        </w:rPr>
      </w:pPr>
      <w:r w:rsidRPr="00706607">
        <w:rPr>
          <w:rStyle w:val="Allmrkuseviide"/>
          <w:rFonts w:ascii="Arial" w:hAnsi="Arial" w:cs="Arial"/>
        </w:rPr>
        <w:footnoteRef/>
      </w:r>
      <w:r w:rsidRPr="00706607">
        <w:rPr>
          <w:rFonts w:ascii="Arial" w:hAnsi="Arial" w:cs="Arial"/>
        </w:rPr>
        <w:t xml:space="preserve"> </w:t>
      </w:r>
      <w:r w:rsidRPr="00706607">
        <w:rPr>
          <w:rFonts w:ascii="Arial" w:hAnsi="Arial" w:cs="Arial"/>
        </w:rPr>
        <w:t>Eesti Korteriühistute Liit (2025). Uued koolitused. Kättesaadav veebis: https://www.ekyl.ee/koolitus/uued-koolitused/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BA97FB7"/>
    <w:multiLevelType w:val="hybridMultilevel"/>
    <w:tmpl w:val="E29889E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054276D"/>
    <w:multiLevelType w:val="hybridMultilevel"/>
    <w:tmpl w:val="62D04B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06426E"/>
    <w:multiLevelType w:val="hybridMultilevel"/>
    <w:tmpl w:val="E05A959C"/>
    <w:lvl w:ilvl="0" w:tplc="0425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Arial" w:eastAsiaTheme="minorHAnsi"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4D659F"/>
    <w:multiLevelType w:val="hybridMultilevel"/>
    <w:tmpl w:val="8F124C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72C3215"/>
    <w:multiLevelType w:val="hybridMultilevel"/>
    <w:tmpl w:val="58E4AF84"/>
    <w:lvl w:ilvl="0" w:tplc="0425000F">
      <w:start w:val="1"/>
      <w:numFmt w:val="decimal"/>
      <w:lvlText w:val="%1."/>
      <w:lvlJc w:val="left"/>
      <w:pPr>
        <w:ind w:left="720" w:hanging="360"/>
      </w:pPr>
    </w:lvl>
    <w:lvl w:ilvl="1" w:tplc="F334B722">
      <w:numFmt w:val="bullet"/>
      <w:lvlText w:val="•"/>
      <w:lvlJc w:val="left"/>
      <w:pPr>
        <w:ind w:left="1440" w:hanging="360"/>
      </w:pPr>
      <w:rPr>
        <w:rFonts w:ascii="Arial" w:eastAsiaTheme="minorHAnsi" w:hAnsi="Arial" w:cs="Aria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CA22CE1"/>
    <w:multiLevelType w:val="hybridMultilevel"/>
    <w:tmpl w:val="22405F12"/>
    <w:lvl w:ilvl="0" w:tplc="04250001">
      <w:start w:val="1"/>
      <w:numFmt w:val="bullet"/>
      <w:lvlText w:val=""/>
      <w:lvlJc w:val="left"/>
      <w:pPr>
        <w:ind w:left="720" w:hanging="360"/>
      </w:pPr>
      <w:rPr>
        <w:rFonts w:ascii="Symbol" w:hAnsi="Symbol" w:hint="default"/>
      </w:rPr>
    </w:lvl>
    <w:lvl w:ilvl="1" w:tplc="A98CDCA8">
      <w:numFmt w:val="bullet"/>
      <w:lvlText w:val="•"/>
      <w:lvlJc w:val="left"/>
      <w:pPr>
        <w:ind w:left="1440" w:hanging="360"/>
      </w:pPr>
      <w:rPr>
        <w:rFonts w:ascii="Arial" w:eastAsiaTheme="minorHAnsi" w:hAnsi="Arial" w:cs="Aria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ECD5AFA"/>
    <w:multiLevelType w:val="multilevel"/>
    <w:tmpl w:val="04F2F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76034E"/>
    <w:multiLevelType w:val="hybridMultilevel"/>
    <w:tmpl w:val="CCA67AA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2235F52"/>
    <w:multiLevelType w:val="hybridMultilevel"/>
    <w:tmpl w:val="22DA63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A872884"/>
    <w:multiLevelType w:val="hybridMultilevel"/>
    <w:tmpl w:val="1E7259B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06F5BA3"/>
    <w:multiLevelType w:val="multilevel"/>
    <w:tmpl w:val="9D9C0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95459F"/>
    <w:multiLevelType w:val="hybridMultilevel"/>
    <w:tmpl w:val="57E20D7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B653A"/>
    <w:multiLevelType w:val="hybridMultilevel"/>
    <w:tmpl w:val="49083D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5705274"/>
    <w:multiLevelType w:val="hybridMultilevel"/>
    <w:tmpl w:val="F07095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7700EAC"/>
    <w:multiLevelType w:val="hybridMultilevel"/>
    <w:tmpl w:val="352083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9A773F9"/>
    <w:multiLevelType w:val="hybridMultilevel"/>
    <w:tmpl w:val="51CC966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D0245CD"/>
    <w:multiLevelType w:val="hybridMultilevel"/>
    <w:tmpl w:val="F91C29B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B8160CF"/>
    <w:multiLevelType w:val="hybridMultilevel"/>
    <w:tmpl w:val="698EF7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FEF4232"/>
    <w:multiLevelType w:val="hybridMultilevel"/>
    <w:tmpl w:val="27CC2EF8"/>
    <w:lvl w:ilvl="0" w:tplc="0425000F">
      <w:start w:val="1"/>
      <w:numFmt w:val="decimal"/>
      <w:lvlText w:val="%1."/>
      <w:lvlJc w:val="left"/>
      <w:pPr>
        <w:ind w:left="720" w:hanging="360"/>
      </w:pPr>
    </w:lvl>
    <w:lvl w:ilvl="1" w:tplc="8E6AF2C0">
      <w:numFmt w:val="bullet"/>
      <w:lvlText w:val="–"/>
      <w:lvlJc w:val="left"/>
      <w:pPr>
        <w:ind w:left="1440" w:hanging="360"/>
      </w:pPr>
      <w:rPr>
        <w:rFonts w:ascii="Arial" w:eastAsiaTheme="minorHAnsi" w:hAnsi="Arial" w:cs="Arial" w:hint="default"/>
      </w:rPr>
    </w:lvl>
    <w:lvl w:ilvl="2" w:tplc="6DC24B6E">
      <w:numFmt w:val="bullet"/>
      <w:lvlText w:val="•"/>
      <w:lvlJc w:val="left"/>
      <w:pPr>
        <w:ind w:left="2340" w:hanging="360"/>
      </w:pPr>
      <w:rPr>
        <w:rFonts w:ascii="Arial" w:eastAsiaTheme="minorHAnsi" w:hAnsi="Arial" w:cs="Arial"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13A75EE"/>
    <w:multiLevelType w:val="hybridMultilevel"/>
    <w:tmpl w:val="E8A466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85B54EC"/>
    <w:multiLevelType w:val="hybridMultilevel"/>
    <w:tmpl w:val="81D8C45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8CA7CF5"/>
    <w:multiLevelType w:val="hybridMultilevel"/>
    <w:tmpl w:val="4ACE2E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5CDB7F9F"/>
    <w:multiLevelType w:val="hybridMultilevel"/>
    <w:tmpl w:val="17CEA72C"/>
    <w:lvl w:ilvl="0" w:tplc="0425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Arial" w:eastAsiaTheme="minorHAnsi"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45D7D29"/>
    <w:multiLevelType w:val="hybridMultilevel"/>
    <w:tmpl w:val="2D543576"/>
    <w:lvl w:ilvl="0" w:tplc="0425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Arial" w:eastAsiaTheme="minorHAnsi"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FFD1F09"/>
    <w:multiLevelType w:val="hybridMultilevel"/>
    <w:tmpl w:val="8EE4397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4826CB6"/>
    <w:multiLevelType w:val="hybridMultilevel"/>
    <w:tmpl w:val="084EE75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1"/>
  </w:num>
  <w:num w:numId="2">
    <w:abstractNumId w:val="16"/>
  </w:num>
  <w:num w:numId="3">
    <w:abstractNumId w:val="1"/>
  </w:num>
  <w:num w:numId="4">
    <w:abstractNumId w:val="4"/>
  </w:num>
  <w:num w:numId="5">
    <w:abstractNumId w:val="22"/>
  </w:num>
  <w:num w:numId="6">
    <w:abstractNumId w:val="14"/>
  </w:num>
  <w:num w:numId="7">
    <w:abstractNumId w:val="13"/>
  </w:num>
  <w:num w:numId="8">
    <w:abstractNumId w:val="9"/>
  </w:num>
  <w:num w:numId="9">
    <w:abstractNumId w:val="26"/>
  </w:num>
  <w:num w:numId="10">
    <w:abstractNumId w:val="8"/>
  </w:num>
  <w:num w:numId="11">
    <w:abstractNumId w:val="15"/>
  </w:num>
  <w:num w:numId="12">
    <w:abstractNumId w:val="2"/>
  </w:num>
  <w:num w:numId="13">
    <w:abstractNumId w:val="12"/>
  </w:num>
  <w:num w:numId="14">
    <w:abstractNumId w:val="18"/>
  </w:num>
  <w:num w:numId="15">
    <w:abstractNumId w:val="5"/>
  </w:num>
  <w:num w:numId="16">
    <w:abstractNumId w:val="17"/>
  </w:num>
  <w:num w:numId="17">
    <w:abstractNumId w:val="20"/>
  </w:num>
  <w:num w:numId="18">
    <w:abstractNumId w:val="6"/>
  </w:num>
  <w:num w:numId="19">
    <w:abstractNumId w:val="19"/>
  </w:num>
  <w:num w:numId="20">
    <w:abstractNumId w:val="10"/>
  </w:num>
  <w:num w:numId="21">
    <w:abstractNumId w:val="25"/>
  </w:num>
  <w:num w:numId="22">
    <w:abstractNumId w:val="3"/>
  </w:num>
  <w:num w:numId="23">
    <w:abstractNumId w:val="7"/>
  </w:num>
  <w:num w:numId="24">
    <w:abstractNumId w:val="24"/>
  </w:num>
  <w:num w:numId="25">
    <w:abstractNumId w:val="23"/>
  </w:num>
  <w:num w:numId="26">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FC6"/>
    <w:rsid w:val="00001B5C"/>
    <w:rsid w:val="00002C1B"/>
    <w:rsid w:val="00003792"/>
    <w:rsid w:val="00010325"/>
    <w:rsid w:val="00010D29"/>
    <w:rsid w:val="00011DDE"/>
    <w:rsid w:val="00013252"/>
    <w:rsid w:val="000175CE"/>
    <w:rsid w:val="00017B2F"/>
    <w:rsid w:val="000219BE"/>
    <w:rsid w:val="00022DDC"/>
    <w:rsid w:val="00023907"/>
    <w:rsid w:val="00024D28"/>
    <w:rsid w:val="00025F72"/>
    <w:rsid w:val="00033277"/>
    <w:rsid w:val="00033BE1"/>
    <w:rsid w:val="00033D95"/>
    <w:rsid w:val="00041357"/>
    <w:rsid w:val="00042278"/>
    <w:rsid w:val="00044F48"/>
    <w:rsid w:val="00046B9E"/>
    <w:rsid w:val="000515CB"/>
    <w:rsid w:val="00051C14"/>
    <w:rsid w:val="00055055"/>
    <w:rsid w:val="00056480"/>
    <w:rsid w:val="00057255"/>
    <w:rsid w:val="00067568"/>
    <w:rsid w:val="00067ED1"/>
    <w:rsid w:val="0007203C"/>
    <w:rsid w:val="000734E3"/>
    <w:rsid w:val="000745F6"/>
    <w:rsid w:val="00076147"/>
    <w:rsid w:val="00076A94"/>
    <w:rsid w:val="00077A7F"/>
    <w:rsid w:val="00077E87"/>
    <w:rsid w:val="00080647"/>
    <w:rsid w:val="00081AD6"/>
    <w:rsid w:val="0009444D"/>
    <w:rsid w:val="000966DC"/>
    <w:rsid w:val="000A0D1D"/>
    <w:rsid w:val="000A237A"/>
    <w:rsid w:val="000A265A"/>
    <w:rsid w:val="000A367D"/>
    <w:rsid w:val="000A4549"/>
    <w:rsid w:val="000A7467"/>
    <w:rsid w:val="000B139A"/>
    <w:rsid w:val="000B3BE5"/>
    <w:rsid w:val="000B5832"/>
    <w:rsid w:val="000B7EB7"/>
    <w:rsid w:val="000C015B"/>
    <w:rsid w:val="000C101C"/>
    <w:rsid w:val="000C3127"/>
    <w:rsid w:val="000C547E"/>
    <w:rsid w:val="000C7483"/>
    <w:rsid w:val="000C7AA2"/>
    <w:rsid w:val="000D13EC"/>
    <w:rsid w:val="000D3BC4"/>
    <w:rsid w:val="000D5BFE"/>
    <w:rsid w:val="000E0601"/>
    <w:rsid w:val="000E103C"/>
    <w:rsid w:val="000E2A82"/>
    <w:rsid w:val="000E4F19"/>
    <w:rsid w:val="000E51C4"/>
    <w:rsid w:val="000E610A"/>
    <w:rsid w:val="000E7FC6"/>
    <w:rsid w:val="000F26DD"/>
    <w:rsid w:val="000F2E10"/>
    <w:rsid w:val="00101131"/>
    <w:rsid w:val="001074E3"/>
    <w:rsid w:val="0011185E"/>
    <w:rsid w:val="001159CF"/>
    <w:rsid w:val="00115CEC"/>
    <w:rsid w:val="001200E0"/>
    <w:rsid w:val="00120A70"/>
    <w:rsid w:val="001227B9"/>
    <w:rsid w:val="001229F0"/>
    <w:rsid w:val="0012364F"/>
    <w:rsid w:val="001243E5"/>
    <w:rsid w:val="001248B6"/>
    <w:rsid w:val="00124DBA"/>
    <w:rsid w:val="0012566A"/>
    <w:rsid w:val="00132E39"/>
    <w:rsid w:val="001330C1"/>
    <w:rsid w:val="00133245"/>
    <w:rsid w:val="00134BDA"/>
    <w:rsid w:val="0013764B"/>
    <w:rsid w:val="00141139"/>
    <w:rsid w:val="001417FF"/>
    <w:rsid w:val="00141BFD"/>
    <w:rsid w:val="0014373D"/>
    <w:rsid w:val="00143DA2"/>
    <w:rsid w:val="00145696"/>
    <w:rsid w:val="001456E7"/>
    <w:rsid w:val="001506A1"/>
    <w:rsid w:val="00151278"/>
    <w:rsid w:val="001628B6"/>
    <w:rsid w:val="00162E93"/>
    <w:rsid w:val="001645D0"/>
    <w:rsid w:val="00165142"/>
    <w:rsid w:val="00167E2A"/>
    <w:rsid w:val="001706D7"/>
    <w:rsid w:val="001731F5"/>
    <w:rsid w:val="00173F27"/>
    <w:rsid w:val="001743FD"/>
    <w:rsid w:val="00175054"/>
    <w:rsid w:val="001757C5"/>
    <w:rsid w:val="00176123"/>
    <w:rsid w:val="00180311"/>
    <w:rsid w:val="00181007"/>
    <w:rsid w:val="00190849"/>
    <w:rsid w:val="00193883"/>
    <w:rsid w:val="001942B7"/>
    <w:rsid w:val="001A4135"/>
    <w:rsid w:val="001A54EB"/>
    <w:rsid w:val="001A67AC"/>
    <w:rsid w:val="001B17DE"/>
    <w:rsid w:val="001B2F45"/>
    <w:rsid w:val="001B42B1"/>
    <w:rsid w:val="001B5A3C"/>
    <w:rsid w:val="001C039B"/>
    <w:rsid w:val="001C2866"/>
    <w:rsid w:val="001C342E"/>
    <w:rsid w:val="001C5640"/>
    <w:rsid w:val="001C6933"/>
    <w:rsid w:val="001D0D7F"/>
    <w:rsid w:val="001D1A09"/>
    <w:rsid w:val="001D69C2"/>
    <w:rsid w:val="001D73C7"/>
    <w:rsid w:val="001E0C9B"/>
    <w:rsid w:val="001E0D56"/>
    <w:rsid w:val="001E4AE5"/>
    <w:rsid w:val="001E5E50"/>
    <w:rsid w:val="001F0F5A"/>
    <w:rsid w:val="001F2DB4"/>
    <w:rsid w:val="0020026A"/>
    <w:rsid w:val="00204101"/>
    <w:rsid w:val="002051D5"/>
    <w:rsid w:val="00207C1D"/>
    <w:rsid w:val="00210266"/>
    <w:rsid w:val="00210A7D"/>
    <w:rsid w:val="00210B92"/>
    <w:rsid w:val="00213093"/>
    <w:rsid w:val="00213542"/>
    <w:rsid w:val="00213906"/>
    <w:rsid w:val="00220CF5"/>
    <w:rsid w:val="002242FB"/>
    <w:rsid w:val="0022474D"/>
    <w:rsid w:val="00226B2B"/>
    <w:rsid w:val="002335D6"/>
    <w:rsid w:val="002361F1"/>
    <w:rsid w:val="002362D6"/>
    <w:rsid w:val="0023654A"/>
    <w:rsid w:val="00242842"/>
    <w:rsid w:val="00243516"/>
    <w:rsid w:val="00243A20"/>
    <w:rsid w:val="00245183"/>
    <w:rsid w:val="002478AC"/>
    <w:rsid w:val="00252B66"/>
    <w:rsid w:val="002542A6"/>
    <w:rsid w:val="0025512C"/>
    <w:rsid w:val="002554F3"/>
    <w:rsid w:val="00257E05"/>
    <w:rsid w:val="002633A8"/>
    <w:rsid w:val="00264132"/>
    <w:rsid w:val="00264299"/>
    <w:rsid w:val="00270C96"/>
    <w:rsid w:val="002711A4"/>
    <w:rsid w:val="0027186E"/>
    <w:rsid w:val="00274099"/>
    <w:rsid w:val="00274D40"/>
    <w:rsid w:val="00274E42"/>
    <w:rsid w:val="0027612D"/>
    <w:rsid w:val="00276E46"/>
    <w:rsid w:val="002774CE"/>
    <w:rsid w:val="0028279A"/>
    <w:rsid w:val="00285246"/>
    <w:rsid w:val="00294502"/>
    <w:rsid w:val="00294E5F"/>
    <w:rsid w:val="00295620"/>
    <w:rsid w:val="00295806"/>
    <w:rsid w:val="00297BBD"/>
    <w:rsid w:val="002A1758"/>
    <w:rsid w:val="002A4D41"/>
    <w:rsid w:val="002A7A56"/>
    <w:rsid w:val="002B0CF9"/>
    <w:rsid w:val="002B147A"/>
    <w:rsid w:val="002B369E"/>
    <w:rsid w:val="002B4ADB"/>
    <w:rsid w:val="002C0619"/>
    <w:rsid w:val="002C0E4E"/>
    <w:rsid w:val="002C53AA"/>
    <w:rsid w:val="002D00CF"/>
    <w:rsid w:val="002D19C5"/>
    <w:rsid w:val="002D2196"/>
    <w:rsid w:val="002D2A8C"/>
    <w:rsid w:val="002D4E71"/>
    <w:rsid w:val="002D6A41"/>
    <w:rsid w:val="002D6DEF"/>
    <w:rsid w:val="002D6EF2"/>
    <w:rsid w:val="002D703A"/>
    <w:rsid w:val="002E1C89"/>
    <w:rsid w:val="002E422B"/>
    <w:rsid w:val="002E4AF9"/>
    <w:rsid w:val="002E6876"/>
    <w:rsid w:val="002F159C"/>
    <w:rsid w:val="002F37B1"/>
    <w:rsid w:val="002F3FA3"/>
    <w:rsid w:val="002F5D3D"/>
    <w:rsid w:val="00301273"/>
    <w:rsid w:val="00302CA5"/>
    <w:rsid w:val="00303051"/>
    <w:rsid w:val="00305488"/>
    <w:rsid w:val="00305BCD"/>
    <w:rsid w:val="00313E17"/>
    <w:rsid w:val="00314B04"/>
    <w:rsid w:val="00320E79"/>
    <w:rsid w:val="00325226"/>
    <w:rsid w:val="00332F82"/>
    <w:rsid w:val="003354EB"/>
    <w:rsid w:val="003407AF"/>
    <w:rsid w:val="00340D26"/>
    <w:rsid w:val="00342AE2"/>
    <w:rsid w:val="00350168"/>
    <w:rsid w:val="0035586E"/>
    <w:rsid w:val="003612B5"/>
    <w:rsid w:val="0036192A"/>
    <w:rsid w:val="0036193B"/>
    <w:rsid w:val="00362243"/>
    <w:rsid w:val="003700D0"/>
    <w:rsid w:val="003721BB"/>
    <w:rsid w:val="00373E3C"/>
    <w:rsid w:val="003759E3"/>
    <w:rsid w:val="00381F0E"/>
    <w:rsid w:val="0038247B"/>
    <w:rsid w:val="0038550B"/>
    <w:rsid w:val="00385DB2"/>
    <w:rsid w:val="0038709C"/>
    <w:rsid w:val="003876F7"/>
    <w:rsid w:val="00391349"/>
    <w:rsid w:val="00391FDD"/>
    <w:rsid w:val="003923F1"/>
    <w:rsid w:val="003929A1"/>
    <w:rsid w:val="00392BBE"/>
    <w:rsid w:val="003930D9"/>
    <w:rsid w:val="003932D3"/>
    <w:rsid w:val="00393507"/>
    <w:rsid w:val="003A11B6"/>
    <w:rsid w:val="003A33D3"/>
    <w:rsid w:val="003A3F6E"/>
    <w:rsid w:val="003A5143"/>
    <w:rsid w:val="003A5924"/>
    <w:rsid w:val="003A65D5"/>
    <w:rsid w:val="003B2637"/>
    <w:rsid w:val="003B2C1B"/>
    <w:rsid w:val="003B60D2"/>
    <w:rsid w:val="003C3DA2"/>
    <w:rsid w:val="003C4B0F"/>
    <w:rsid w:val="003D0DC4"/>
    <w:rsid w:val="003D2728"/>
    <w:rsid w:val="003D2FD9"/>
    <w:rsid w:val="003D5622"/>
    <w:rsid w:val="003D5963"/>
    <w:rsid w:val="003D6827"/>
    <w:rsid w:val="003E130B"/>
    <w:rsid w:val="003E344F"/>
    <w:rsid w:val="003E54F3"/>
    <w:rsid w:val="003E57A2"/>
    <w:rsid w:val="003E5A57"/>
    <w:rsid w:val="003F089E"/>
    <w:rsid w:val="003F1CB3"/>
    <w:rsid w:val="003F1F05"/>
    <w:rsid w:val="003F685F"/>
    <w:rsid w:val="00401EB0"/>
    <w:rsid w:val="0040219D"/>
    <w:rsid w:val="004022C6"/>
    <w:rsid w:val="004075CB"/>
    <w:rsid w:val="004112BF"/>
    <w:rsid w:val="00412334"/>
    <w:rsid w:val="00412C15"/>
    <w:rsid w:val="00412DC9"/>
    <w:rsid w:val="00413F98"/>
    <w:rsid w:val="00415AA9"/>
    <w:rsid w:val="00415E43"/>
    <w:rsid w:val="00421831"/>
    <w:rsid w:val="00421E8B"/>
    <w:rsid w:val="0042216A"/>
    <w:rsid w:val="004303D8"/>
    <w:rsid w:val="0043095F"/>
    <w:rsid w:val="0043100A"/>
    <w:rsid w:val="00433533"/>
    <w:rsid w:val="00433539"/>
    <w:rsid w:val="00433ACF"/>
    <w:rsid w:val="0043414B"/>
    <w:rsid w:val="00441413"/>
    <w:rsid w:val="004425D8"/>
    <w:rsid w:val="00442FB2"/>
    <w:rsid w:val="00445F98"/>
    <w:rsid w:val="004529E8"/>
    <w:rsid w:val="0045487D"/>
    <w:rsid w:val="00454E19"/>
    <w:rsid w:val="0045660A"/>
    <w:rsid w:val="00456CCE"/>
    <w:rsid w:val="0046223E"/>
    <w:rsid w:val="004626EE"/>
    <w:rsid w:val="004653F9"/>
    <w:rsid w:val="00465609"/>
    <w:rsid w:val="00465924"/>
    <w:rsid w:val="00471BA4"/>
    <w:rsid w:val="00473167"/>
    <w:rsid w:val="004756B6"/>
    <w:rsid w:val="00477486"/>
    <w:rsid w:val="0048159A"/>
    <w:rsid w:val="0048387F"/>
    <w:rsid w:val="00484EA8"/>
    <w:rsid w:val="004867E9"/>
    <w:rsid w:val="00491F64"/>
    <w:rsid w:val="00492B51"/>
    <w:rsid w:val="00493571"/>
    <w:rsid w:val="00495936"/>
    <w:rsid w:val="0049710A"/>
    <w:rsid w:val="00497B93"/>
    <w:rsid w:val="004A0AB0"/>
    <w:rsid w:val="004A3E3E"/>
    <w:rsid w:val="004A5687"/>
    <w:rsid w:val="004A791E"/>
    <w:rsid w:val="004A7B4C"/>
    <w:rsid w:val="004B2C26"/>
    <w:rsid w:val="004B37CC"/>
    <w:rsid w:val="004B3FE0"/>
    <w:rsid w:val="004B7C25"/>
    <w:rsid w:val="004C2225"/>
    <w:rsid w:val="004C2E8E"/>
    <w:rsid w:val="004C4A87"/>
    <w:rsid w:val="004C536C"/>
    <w:rsid w:val="004C5CF4"/>
    <w:rsid w:val="004D0886"/>
    <w:rsid w:val="004D152B"/>
    <w:rsid w:val="004D1B78"/>
    <w:rsid w:val="004D210C"/>
    <w:rsid w:val="004D53F4"/>
    <w:rsid w:val="004D6737"/>
    <w:rsid w:val="004D6CCC"/>
    <w:rsid w:val="004E1F9B"/>
    <w:rsid w:val="004E3D6E"/>
    <w:rsid w:val="004E7628"/>
    <w:rsid w:val="004F07B3"/>
    <w:rsid w:val="004F0E37"/>
    <w:rsid w:val="004F6582"/>
    <w:rsid w:val="004F7FE3"/>
    <w:rsid w:val="00507547"/>
    <w:rsid w:val="005107E6"/>
    <w:rsid w:val="005109DF"/>
    <w:rsid w:val="0051304E"/>
    <w:rsid w:val="00513B1F"/>
    <w:rsid w:val="00522F07"/>
    <w:rsid w:val="005237C2"/>
    <w:rsid w:val="0052537C"/>
    <w:rsid w:val="00525CDC"/>
    <w:rsid w:val="0052602B"/>
    <w:rsid w:val="00527464"/>
    <w:rsid w:val="00527823"/>
    <w:rsid w:val="00530208"/>
    <w:rsid w:val="0053169D"/>
    <w:rsid w:val="00531D68"/>
    <w:rsid w:val="00533234"/>
    <w:rsid w:val="005346F4"/>
    <w:rsid w:val="00534DC4"/>
    <w:rsid w:val="00535CCA"/>
    <w:rsid w:val="00536BB2"/>
    <w:rsid w:val="00540D51"/>
    <w:rsid w:val="005428C4"/>
    <w:rsid w:val="00542F2E"/>
    <w:rsid w:val="005461F1"/>
    <w:rsid w:val="005545EB"/>
    <w:rsid w:val="0055589B"/>
    <w:rsid w:val="00561EFA"/>
    <w:rsid w:val="00562928"/>
    <w:rsid w:val="005675CE"/>
    <w:rsid w:val="00570C79"/>
    <w:rsid w:val="00574439"/>
    <w:rsid w:val="00574491"/>
    <w:rsid w:val="0057487B"/>
    <w:rsid w:val="005753D1"/>
    <w:rsid w:val="005776AF"/>
    <w:rsid w:val="00582077"/>
    <w:rsid w:val="005821AA"/>
    <w:rsid w:val="0058370F"/>
    <w:rsid w:val="005848B1"/>
    <w:rsid w:val="005929CB"/>
    <w:rsid w:val="005945C7"/>
    <w:rsid w:val="005A204B"/>
    <w:rsid w:val="005A29C5"/>
    <w:rsid w:val="005A4A5F"/>
    <w:rsid w:val="005A6A61"/>
    <w:rsid w:val="005A76DD"/>
    <w:rsid w:val="005B0658"/>
    <w:rsid w:val="005B4E88"/>
    <w:rsid w:val="005C10D6"/>
    <w:rsid w:val="005C3AB7"/>
    <w:rsid w:val="005C55FC"/>
    <w:rsid w:val="005C5E66"/>
    <w:rsid w:val="005C6343"/>
    <w:rsid w:val="005C7933"/>
    <w:rsid w:val="005D009E"/>
    <w:rsid w:val="005D0827"/>
    <w:rsid w:val="005D1A50"/>
    <w:rsid w:val="005D3EB8"/>
    <w:rsid w:val="005D5D36"/>
    <w:rsid w:val="005D6F4F"/>
    <w:rsid w:val="005E0603"/>
    <w:rsid w:val="005E11FC"/>
    <w:rsid w:val="005E125F"/>
    <w:rsid w:val="005E2CD8"/>
    <w:rsid w:val="005E2F82"/>
    <w:rsid w:val="005E46CD"/>
    <w:rsid w:val="005E602F"/>
    <w:rsid w:val="005F0B80"/>
    <w:rsid w:val="005F14D7"/>
    <w:rsid w:val="005F36AF"/>
    <w:rsid w:val="005F70D8"/>
    <w:rsid w:val="00601CB6"/>
    <w:rsid w:val="00603AFA"/>
    <w:rsid w:val="006059B4"/>
    <w:rsid w:val="00607389"/>
    <w:rsid w:val="006079B0"/>
    <w:rsid w:val="00610B49"/>
    <w:rsid w:val="0061556E"/>
    <w:rsid w:val="00617D97"/>
    <w:rsid w:val="0062102D"/>
    <w:rsid w:val="006223CF"/>
    <w:rsid w:val="00622845"/>
    <w:rsid w:val="00623BFF"/>
    <w:rsid w:val="006242EF"/>
    <w:rsid w:val="00625E65"/>
    <w:rsid w:val="0062793E"/>
    <w:rsid w:val="00627A43"/>
    <w:rsid w:val="0063175B"/>
    <w:rsid w:val="00631ECE"/>
    <w:rsid w:val="00633EFA"/>
    <w:rsid w:val="006351CB"/>
    <w:rsid w:val="00642C5C"/>
    <w:rsid w:val="00646406"/>
    <w:rsid w:val="00647435"/>
    <w:rsid w:val="0065185A"/>
    <w:rsid w:val="006524C2"/>
    <w:rsid w:val="00652FD4"/>
    <w:rsid w:val="006554EB"/>
    <w:rsid w:val="00656668"/>
    <w:rsid w:val="00656811"/>
    <w:rsid w:val="00657545"/>
    <w:rsid w:val="00657D47"/>
    <w:rsid w:val="00661A32"/>
    <w:rsid w:val="006631E3"/>
    <w:rsid w:val="00663699"/>
    <w:rsid w:val="00663E40"/>
    <w:rsid w:val="0066751C"/>
    <w:rsid w:val="006726D6"/>
    <w:rsid w:val="006765E6"/>
    <w:rsid w:val="00676BFB"/>
    <w:rsid w:val="006863A5"/>
    <w:rsid w:val="0068778C"/>
    <w:rsid w:val="00691F5F"/>
    <w:rsid w:val="00692753"/>
    <w:rsid w:val="006935F8"/>
    <w:rsid w:val="00695C1C"/>
    <w:rsid w:val="006A10FF"/>
    <w:rsid w:val="006A2E0C"/>
    <w:rsid w:val="006A5DCC"/>
    <w:rsid w:val="006B5F82"/>
    <w:rsid w:val="006B7CD6"/>
    <w:rsid w:val="006C056A"/>
    <w:rsid w:val="006C2F26"/>
    <w:rsid w:val="006C4F55"/>
    <w:rsid w:val="006C5656"/>
    <w:rsid w:val="006C5939"/>
    <w:rsid w:val="006C688B"/>
    <w:rsid w:val="006C7EED"/>
    <w:rsid w:val="006D45D6"/>
    <w:rsid w:val="006D5DAF"/>
    <w:rsid w:val="006E0145"/>
    <w:rsid w:val="006E2A47"/>
    <w:rsid w:val="006E5D06"/>
    <w:rsid w:val="006E7FCE"/>
    <w:rsid w:val="006F0312"/>
    <w:rsid w:val="006F0747"/>
    <w:rsid w:val="006F111B"/>
    <w:rsid w:val="006F15A7"/>
    <w:rsid w:val="006F3783"/>
    <w:rsid w:val="006F3F2A"/>
    <w:rsid w:val="006F4A5F"/>
    <w:rsid w:val="00701366"/>
    <w:rsid w:val="007045AA"/>
    <w:rsid w:val="00706607"/>
    <w:rsid w:val="00706712"/>
    <w:rsid w:val="00713A02"/>
    <w:rsid w:val="00714620"/>
    <w:rsid w:val="00722CA2"/>
    <w:rsid w:val="00724A99"/>
    <w:rsid w:val="00727C52"/>
    <w:rsid w:val="00733691"/>
    <w:rsid w:val="00734E5B"/>
    <w:rsid w:val="0073546B"/>
    <w:rsid w:val="00735C91"/>
    <w:rsid w:val="00745AD2"/>
    <w:rsid w:val="00746185"/>
    <w:rsid w:val="00754D13"/>
    <w:rsid w:val="0075771B"/>
    <w:rsid w:val="00761485"/>
    <w:rsid w:val="007624B7"/>
    <w:rsid w:val="00763B2C"/>
    <w:rsid w:val="00774C7D"/>
    <w:rsid w:val="00776FD8"/>
    <w:rsid w:val="007776AB"/>
    <w:rsid w:val="0078040A"/>
    <w:rsid w:val="00782FB4"/>
    <w:rsid w:val="00784346"/>
    <w:rsid w:val="00786093"/>
    <w:rsid w:val="00786C5E"/>
    <w:rsid w:val="00787088"/>
    <w:rsid w:val="007875BE"/>
    <w:rsid w:val="00791DD7"/>
    <w:rsid w:val="00794363"/>
    <w:rsid w:val="00795B5C"/>
    <w:rsid w:val="00797244"/>
    <w:rsid w:val="007A10E5"/>
    <w:rsid w:val="007B0579"/>
    <w:rsid w:val="007B5829"/>
    <w:rsid w:val="007C0FB0"/>
    <w:rsid w:val="007C1DA8"/>
    <w:rsid w:val="007C641B"/>
    <w:rsid w:val="007D2043"/>
    <w:rsid w:val="007D6434"/>
    <w:rsid w:val="007D7493"/>
    <w:rsid w:val="007E00A1"/>
    <w:rsid w:val="007E070A"/>
    <w:rsid w:val="007E1489"/>
    <w:rsid w:val="007E1CAF"/>
    <w:rsid w:val="007E6867"/>
    <w:rsid w:val="007E6F0F"/>
    <w:rsid w:val="007E782E"/>
    <w:rsid w:val="007F029B"/>
    <w:rsid w:val="007F0CE0"/>
    <w:rsid w:val="007F0F61"/>
    <w:rsid w:val="007F1F9E"/>
    <w:rsid w:val="007F3219"/>
    <w:rsid w:val="007F6EF6"/>
    <w:rsid w:val="008023F3"/>
    <w:rsid w:val="00803B83"/>
    <w:rsid w:val="008048B1"/>
    <w:rsid w:val="008067D0"/>
    <w:rsid w:val="00806F3F"/>
    <w:rsid w:val="00812715"/>
    <w:rsid w:val="00813088"/>
    <w:rsid w:val="008137AE"/>
    <w:rsid w:val="0081591D"/>
    <w:rsid w:val="00815C3C"/>
    <w:rsid w:val="0081716E"/>
    <w:rsid w:val="00821112"/>
    <w:rsid w:val="00822960"/>
    <w:rsid w:val="00823BD0"/>
    <w:rsid w:val="008316DB"/>
    <w:rsid w:val="008328B2"/>
    <w:rsid w:val="0083553F"/>
    <w:rsid w:val="00835799"/>
    <w:rsid w:val="00835FD9"/>
    <w:rsid w:val="00840516"/>
    <w:rsid w:val="008423E4"/>
    <w:rsid w:val="00844E24"/>
    <w:rsid w:val="008524C7"/>
    <w:rsid w:val="00854066"/>
    <w:rsid w:val="0086058F"/>
    <w:rsid w:val="008608FF"/>
    <w:rsid w:val="0086372F"/>
    <w:rsid w:val="00870AB8"/>
    <w:rsid w:val="00870FA4"/>
    <w:rsid w:val="00875A3E"/>
    <w:rsid w:val="0088213B"/>
    <w:rsid w:val="00882B23"/>
    <w:rsid w:val="00885A29"/>
    <w:rsid w:val="00885F4E"/>
    <w:rsid w:val="00885F5B"/>
    <w:rsid w:val="00885F86"/>
    <w:rsid w:val="00887347"/>
    <w:rsid w:val="00887427"/>
    <w:rsid w:val="00887983"/>
    <w:rsid w:val="00891591"/>
    <w:rsid w:val="008A022D"/>
    <w:rsid w:val="008A21A0"/>
    <w:rsid w:val="008A30E1"/>
    <w:rsid w:val="008A3149"/>
    <w:rsid w:val="008A46A6"/>
    <w:rsid w:val="008A72E4"/>
    <w:rsid w:val="008B325A"/>
    <w:rsid w:val="008B5D36"/>
    <w:rsid w:val="008B5E14"/>
    <w:rsid w:val="008C138E"/>
    <w:rsid w:val="008C58D7"/>
    <w:rsid w:val="008D0F51"/>
    <w:rsid w:val="008D238D"/>
    <w:rsid w:val="008D4801"/>
    <w:rsid w:val="008D4BA6"/>
    <w:rsid w:val="008E02E0"/>
    <w:rsid w:val="008E0732"/>
    <w:rsid w:val="008E5D8A"/>
    <w:rsid w:val="008E7178"/>
    <w:rsid w:val="008E77A5"/>
    <w:rsid w:val="008F0F3C"/>
    <w:rsid w:val="008F11CC"/>
    <w:rsid w:val="0090098C"/>
    <w:rsid w:val="00901279"/>
    <w:rsid w:val="00905C21"/>
    <w:rsid w:val="009063D6"/>
    <w:rsid w:val="00912577"/>
    <w:rsid w:val="009135AE"/>
    <w:rsid w:val="00914E56"/>
    <w:rsid w:val="00917DB9"/>
    <w:rsid w:val="009236E9"/>
    <w:rsid w:val="00924E79"/>
    <w:rsid w:val="00925175"/>
    <w:rsid w:val="00926E6A"/>
    <w:rsid w:val="00930126"/>
    <w:rsid w:val="009335EE"/>
    <w:rsid w:val="0093435A"/>
    <w:rsid w:val="00934B63"/>
    <w:rsid w:val="009428E7"/>
    <w:rsid w:val="00942BE3"/>
    <w:rsid w:val="009454AE"/>
    <w:rsid w:val="00945B62"/>
    <w:rsid w:val="009510F2"/>
    <w:rsid w:val="00951C06"/>
    <w:rsid w:val="00954214"/>
    <w:rsid w:val="00954EF7"/>
    <w:rsid w:val="009611E4"/>
    <w:rsid w:val="009625BE"/>
    <w:rsid w:val="009628A0"/>
    <w:rsid w:val="00963542"/>
    <w:rsid w:val="00963719"/>
    <w:rsid w:val="00963A94"/>
    <w:rsid w:val="00963C83"/>
    <w:rsid w:val="0096657B"/>
    <w:rsid w:val="009670B5"/>
    <w:rsid w:val="00974781"/>
    <w:rsid w:val="009842CC"/>
    <w:rsid w:val="009857CD"/>
    <w:rsid w:val="009900B3"/>
    <w:rsid w:val="0099150D"/>
    <w:rsid w:val="00995C85"/>
    <w:rsid w:val="009A019D"/>
    <w:rsid w:val="009A4F03"/>
    <w:rsid w:val="009A5D07"/>
    <w:rsid w:val="009B1C86"/>
    <w:rsid w:val="009B2922"/>
    <w:rsid w:val="009B2F9F"/>
    <w:rsid w:val="009B3AE7"/>
    <w:rsid w:val="009B50B6"/>
    <w:rsid w:val="009C1A2F"/>
    <w:rsid w:val="009C2863"/>
    <w:rsid w:val="009C45CE"/>
    <w:rsid w:val="009C6DCC"/>
    <w:rsid w:val="009D12B3"/>
    <w:rsid w:val="009D24DE"/>
    <w:rsid w:val="009D3E9A"/>
    <w:rsid w:val="009D6122"/>
    <w:rsid w:val="009E2E74"/>
    <w:rsid w:val="009E5138"/>
    <w:rsid w:val="009E5272"/>
    <w:rsid w:val="009E7A2D"/>
    <w:rsid w:val="009F4475"/>
    <w:rsid w:val="009F4748"/>
    <w:rsid w:val="009F57BF"/>
    <w:rsid w:val="009F5E34"/>
    <w:rsid w:val="009F6330"/>
    <w:rsid w:val="009F7027"/>
    <w:rsid w:val="00A001A0"/>
    <w:rsid w:val="00A016CC"/>
    <w:rsid w:val="00A03846"/>
    <w:rsid w:val="00A07ADE"/>
    <w:rsid w:val="00A17DE2"/>
    <w:rsid w:val="00A200DE"/>
    <w:rsid w:val="00A2234F"/>
    <w:rsid w:val="00A32CD3"/>
    <w:rsid w:val="00A3361E"/>
    <w:rsid w:val="00A339F2"/>
    <w:rsid w:val="00A34D71"/>
    <w:rsid w:val="00A37537"/>
    <w:rsid w:val="00A37B26"/>
    <w:rsid w:val="00A413A4"/>
    <w:rsid w:val="00A416CA"/>
    <w:rsid w:val="00A50DF4"/>
    <w:rsid w:val="00A522BD"/>
    <w:rsid w:val="00A54506"/>
    <w:rsid w:val="00A54716"/>
    <w:rsid w:val="00A56BE7"/>
    <w:rsid w:val="00A62DE7"/>
    <w:rsid w:val="00A6431C"/>
    <w:rsid w:val="00A712E8"/>
    <w:rsid w:val="00A71E0B"/>
    <w:rsid w:val="00A72AE0"/>
    <w:rsid w:val="00A75D83"/>
    <w:rsid w:val="00A76569"/>
    <w:rsid w:val="00A83176"/>
    <w:rsid w:val="00A8567C"/>
    <w:rsid w:val="00A85981"/>
    <w:rsid w:val="00A8649F"/>
    <w:rsid w:val="00A86688"/>
    <w:rsid w:val="00A867EE"/>
    <w:rsid w:val="00A86E73"/>
    <w:rsid w:val="00A940BB"/>
    <w:rsid w:val="00A96E23"/>
    <w:rsid w:val="00A9734D"/>
    <w:rsid w:val="00AA037C"/>
    <w:rsid w:val="00AA0BEF"/>
    <w:rsid w:val="00AA322C"/>
    <w:rsid w:val="00AB1719"/>
    <w:rsid w:val="00AB22CF"/>
    <w:rsid w:val="00AB3FCF"/>
    <w:rsid w:val="00AB428B"/>
    <w:rsid w:val="00AB528F"/>
    <w:rsid w:val="00AC031D"/>
    <w:rsid w:val="00AC07C6"/>
    <w:rsid w:val="00AC0A3F"/>
    <w:rsid w:val="00AC1014"/>
    <w:rsid w:val="00AC2A4E"/>
    <w:rsid w:val="00AC31FC"/>
    <w:rsid w:val="00AC4106"/>
    <w:rsid w:val="00AC43F1"/>
    <w:rsid w:val="00AD2682"/>
    <w:rsid w:val="00AD5B9B"/>
    <w:rsid w:val="00AE1F57"/>
    <w:rsid w:val="00AE3E76"/>
    <w:rsid w:val="00AE5A0F"/>
    <w:rsid w:val="00AE78E0"/>
    <w:rsid w:val="00AF0A42"/>
    <w:rsid w:val="00AF5317"/>
    <w:rsid w:val="00AF598F"/>
    <w:rsid w:val="00AF59BB"/>
    <w:rsid w:val="00AF706B"/>
    <w:rsid w:val="00B008EA"/>
    <w:rsid w:val="00B034F9"/>
    <w:rsid w:val="00B036B1"/>
    <w:rsid w:val="00B04B0B"/>
    <w:rsid w:val="00B1131A"/>
    <w:rsid w:val="00B11C4B"/>
    <w:rsid w:val="00B17F8C"/>
    <w:rsid w:val="00B222AD"/>
    <w:rsid w:val="00B325CD"/>
    <w:rsid w:val="00B32784"/>
    <w:rsid w:val="00B32B2F"/>
    <w:rsid w:val="00B334B0"/>
    <w:rsid w:val="00B34E96"/>
    <w:rsid w:val="00B352D4"/>
    <w:rsid w:val="00B4052F"/>
    <w:rsid w:val="00B42F75"/>
    <w:rsid w:val="00B44AD2"/>
    <w:rsid w:val="00B45FFB"/>
    <w:rsid w:val="00B462EB"/>
    <w:rsid w:val="00B464E2"/>
    <w:rsid w:val="00B46A42"/>
    <w:rsid w:val="00B50608"/>
    <w:rsid w:val="00B50895"/>
    <w:rsid w:val="00B522F6"/>
    <w:rsid w:val="00B53C65"/>
    <w:rsid w:val="00B53CF5"/>
    <w:rsid w:val="00B6041E"/>
    <w:rsid w:val="00B61581"/>
    <w:rsid w:val="00B62598"/>
    <w:rsid w:val="00B73493"/>
    <w:rsid w:val="00B7375A"/>
    <w:rsid w:val="00B74378"/>
    <w:rsid w:val="00B755D6"/>
    <w:rsid w:val="00B769A7"/>
    <w:rsid w:val="00B77D81"/>
    <w:rsid w:val="00B83358"/>
    <w:rsid w:val="00B85F10"/>
    <w:rsid w:val="00B864DE"/>
    <w:rsid w:val="00B873C2"/>
    <w:rsid w:val="00B96794"/>
    <w:rsid w:val="00B968D9"/>
    <w:rsid w:val="00B96A64"/>
    <w:rsid w:val="00BA0B50"/>
    <w:rsid w:val="00BA2A74"/>
    <w:rsid w:val="00BA3673"/>
    <w:rsid w:val="00BA3981"/>
    <w:rsid w:val="00BA5176"/>
    <w:rsid w:val="00BA6C50"/>
    <w:rsid w:val="00BA712D"/>
    <w:rsid w:val="00BB0414"/>
    <w:rsid w:val="00BB3C43"/>
    <w:rsid w:val="00BB753C"/>
    <w:rsid w:val="00BC3079"/>
    <w:rsid w:val="00BC322B"/>
    <w:rsid w:val="00BC35CE"/>
    <w:rsid w:val="00BC4365"/>
    <w:rsid w:val="00BC52F2"/>
    <w:rsid w:val="00BC5430"/>
    <w:rsid w:val="00BC6F29"/>
    <w:rsid w:val="00BD21B6"/>
    <w:rsid w:val="00BD3C27"/>
    <w:rsid w:val="00BE1317"/>
    <w:rsid w:val="00BE6BBC"/>
    <w:rsid w:val="00BF1214"/>
    <w:rsid w:val="00BF5543"/>
    <w:rsid w:val="00C00B60"/>
    <w:rsid w:val="00C03E6A"/>
    <w:rsid w:val="00C03F92"/>
    <w:rsid w:val="00C046AC"/>
    <w:rsid w:val="00C07FB3"/>
    <w:rsid w:val="00C11087"/>
    <w:rsid w:val="00C11D7B"/>
    <w:rsid w:val="00C11E45"/>
    <w:rsid w:val="00C13062"/>
    <w:rsid w:val="00C13B7A"/>
    <w:rsid w:val="00C1413D"/>
    <w:rsid w:val="00C149F4"/>
    <w:rsid w:val="00C24E16"/>
    <w:rsid w:val="00C253D9"/>
    <w:rsid w:val="00C3053A"/>
    <w:rsid w:val="00C31DD8"/>
    <w:rsid w:val="00C325D4"/>
    <w:rsid w:val="00C32FCA"/>
    <w:rsid w:val="00C346FD"/>
    <w:rsid w:val="00C40747"/>
    <w:rsid w:val="00C41B81"/>
    <w:rsid w:val="00C50088"/>
    <w:rsid w:val="00C5372D"/>
    <w:rsid w:val="00C53B82"/>
    <w:rsid w:val="00C560FA"/>
    <w:rsid w:val="00C57D42"/>
    <w:rsid w:val="00C600BB"/>
    <w:rsid w:val="00C603EE"/>
    <w:rsid w:val="00C61D89"/>
    <w:rsid w:val="00C66CAC"/>
    <w:rsid w:val="00C70FE2"/>
    <w:rsid w:val="00C7669E"/>
    <w:rsid w:val="00C80620"/>
    <w:rsid w:val="00C8753C"/>
    <w:rsid w:val="00C87A61"/>
    <w:rsid w:val="00C923E6"/>
    <w:rsid w:val="00C92E1A"/>
    <w:rsid w:val="00C93C38"/>
    <w:rsid w:val="00C96067"/>
    <w:rsid w:val="00CA01CA"/>
    <w:rsid w:val="00CA0559"/>
    <w:rsid w:val="00CA06DE"/>
    <w:rsid w:val="00CA58EF"/>
    <w:rsid w:val="00CA6B2A"/>
    <w:rsid w:val="00CB0139"/>
    <w:rsid w:val="00CB2ACC"/>
    <w:rsid w:val="00CB509B"/>
    <w:rsid w:val="00CC0B42"/>
    <w:rsid w:val="00CC4474"/>
    <w:rsid w:val="00CC7490"/>
    <w:rsid w:val="00CC7974"/>
    <w:rsid w:val="00CD3D89"/>
    <w:rsid w:val="00CD646B"/>
    <w:rsid w:val="00CE1C7F"/>
    <w:rsid w:val="00CE1E48"/>
    <w:rsid w:val="00CE21EA"/>
    <w:rsid w:val="00CE3880"/>
    <w:rsid w:val="00CE497D"/>
    <w:rsid w:val="00CE7FFB"/>
    <w:rsid w:val="00CF0DD1"/>
    <w:rsid w:val="00CF2D7A"/>
    <w:rsid w:val="00CF6185"/>
    <w:rsid w:val="00CF6AA9"/>
    <w:rsid w:val="00D01D8E"/>
    <w:rsid w:val="00D07688"/>
    <w:rsid w:val="00D07946"/>
    <w:rsid w:val="00D07DD0"/>
    <w:rsid w:val="00D1383C"/>
    <w:rsid w:val="00D146BB"/>
    <w:rsid w:val="00D14D22"/>
    <w:rsid w:val="00D16F9E"/>
    <w:rsid w:val="00D176D4"/>
    <w:rsid w:val="00D17C62"/>
    <w:rsid w:val="00D215DF"/>
    <w:rsid w:val="00D21DBD"/>
    <w:rsid w:val="00D2204C"/>
    <w:rsid w:val="00D262A3"/>
    <w:rsid w:val="00D269D8"/>
    <w:rsid w:val="00D27E30"/>
    <w:rsid w:val="00D312CC"/>
    <w:rsid w:val="00D3288E"/>
    <w:rsid w:val="00D33A5B"/>
    <w:rsid w:val="00D35B26"/>
    <w:rsid w:val="00D35E20"/>
    <w:rsid w:val="00D3612F"/>
    <w:rsid w:val="00D40F05"/>
    <w:rsid w:val="00D43E0A"/>
    <w:rsid w:val="00D45187"/>
    <w:rsid w:val="00D45E32"/>
    <w:rsid w:val="00D5201A"/>
    <w:rsid w:val="00D5397C"/>
    <w:rsid w:val="00D543EA"/>
    <w:rsid w:val="00D56B46"/>
    <w:rsid w:val="00D60384"/>
    <w:rsid w:val="00D60A20"/>
    <w:rsid w:val="00D60B0E"/>
    <w:rsid w:val="00D6192F"/>
    <w:rsid w:val="00D62FA4"/>
    <w:rsid w:val="00D63395"/>
    <w:rsid w:val="00D63557"/>
    <w:rsid w:val="00D73D0F"/>
    <w:rsid w:val="00D74450"/>
    <w:rsid w:val="00D753EF"/>
    <w:rsid w:val="00D76DA9"/>
    <w:rsid w:val="00D81E09"/>
    <w:rsid w:val="00D8376D"/>
    <w:rsid w:val="00D847AB"/>
    <w:rsid w:val="00D869D6"/>
    <w:rsid w:val="00D870F7"/>
    <w:rsid w:val="00D8743E"/>
    <w:rsid w:val="00D90A9F"/>
    <w:rsid w:val="00D9114A"/>
    <w:rsid w:val="00DA1146"/>
    <w:rsid w:val="00DA5275"/>
    <w:rsid w:val="00DA6202"/>
    <w:rsid w:val="00DB1118"/>
    <w:rsid w:val="00DB1192"/>
    <w:rsid w:val="00DB2DE0"/>
    <w:rsid w:val="00DB3519"/>
    <w:rsid w:val="00DB3A6B"/>
    <w:rsid w:val="00DB6830"/>
    <w:rsid w:val="00DC2943"/>
    <w:rsid w:val="00DD367C"/>
    <w:rsid w:val="00DD58B0"/>
    <w:rsid w:val="00DD6008"/>
    <w:rsid w:val="00DD6F5B"/>
    <w:rsid w:val="00DD7CFF"/>
    <w:rsid w:val="00DE0BB3"/>
    <w:rsid w:val="00DE0C89"/>
    <w:rsid w:val="00DF271F"/>
    <w:rsid w:val="00DF76A1"/>
    <w:rsid w:val="00E00483"/>
    <w:rsid w:val="00E00519"/>
    <w:rsid w:val="00E00BC3"/>
    <w:rsid w:val="00E01820"/>
    <w:rsid w:val="00E02674"/>
    <w:rsid w:val="00E051F2"/>
    <w:rsid w:val="00E058B9"/>
    <w:rsid w:val="00E0728B"/>
    <w:rsid w:val="00E121C3"/>
    <w:rsid w:val="00E12500"/>
    <w:rsid w:val="00E1427C"/>
    <w:rsid w:val="00E146A3"/>
    <w:rsid w:val="00E2107A"/>
    <w:rsid w:val="00E24551"/>
    <w:rsid w:val="00E24BA6"/>
    <w:rsid w:val="00E26B86"/>
    <w:rsid w:val="00E332AF"/>
    <w:rsid w:val="00E34ED3"/>
    <w:rsid w:val="00E37B99"/>
    <w:rsid w:val="00E400A0"/>
    <w:rsid w:val="00E40205"/>
    <w:rsid w:val="00E4062C"/>
    <w:rsid w:val="00E40987"/>
    <w:rsid w:val="00E41CCE"/>
    <w:rsid w:val="00E425B9"/>
    <w:rsid w:val="00E43E02"/>
    <w:rsid w:val="00E44C8B"/>
    <w:rsid w:val="00E44DBB"/>
    <w:rsid w:val="00E457AB"/>
    <w:rsid w:val="00E50515"/>
    <w:rsid w:val="00E53BC1"/>
    <w:rsid w:val="00E53CE1"/>
    <w:rsid w:val="00E5569C"/>
    <w:rsid w:val="00E616A3"/>
    <w:rsid w:val="00E61A4B"/>
    <w:rsid w:val="00E623C2"/>
    <w:rsid w:val="00E6424F"/>
    <w:rsid w:val="00E7133F"/>
    <w:rsid w:val="00E7439A"/>
    <w:rsid w:val="00E7526D"/>
    <w:rsid w:val="00E779FF"/>
    <w:rsid w:val="00E81B50"/>
    <w:rsid w:val="00E84B40"/>
    <w:rsid w:val="00E877A6"/>
    <w:rsid w:val="00E87CC8"/>
    <w:rsid w:val="00E87D18"/>
    <w:rsid w:val="00E91686"/>
    <w:rsid w:val="00E92C4B"/>
    <w:rsid w:val="00E93B7E"/>
    <w:rsid w:val="00E93E84"/>
    <w:rsid w:val="00E96589"/>
    <w:rsid w:val="00EA240E"/>
    <w:rsid w:val="00EA2720"/>
    <w:rsid w:val="00EA443E"/>
    <w:rsid w:val="00EA4CC9"/>
    <w:rsid w:val="00EA6F9E"/>
    <w:rsid w:val="00EA764E"/>
    <w:rsid w:val="00EB1970"/>
    <w:rsid w:val="00EB23E8"/>
    <w:rsid w:val="00EB38FB"/>
    <w:rsid w:val="00EB42FD"/>
    <w:rsid w:val="00EC111B"/>
    <w:rsid w:val="00EC24D1"/>
    <w:rsid w:val="00EC4A02"/>
    <w:rsid w:val="00EC4EEF"/>
    <w:rsid w:val="00EC6768"/>
    <w:rsid w:val="00EC6F15"/>
    <w:rsid w:val="00ED30E1"/>
    <w:rsid w:val="00ED6FC6"/>
    <w:rsid w:val="00ED7D6C"/>
    <w:rsid w:val="00EE78C3"/>
    <w:rsid w:val="00EF4892"/>
    <w:rsid w:val="00EF62F4"/>
    <w:rsid w:val="00EF6827"/>
    <w:rsid w:val="00F00A0D"/>
    <w:rsid w:val="00F01C5C"/>
    <w:rsid w:val="00F04D3D"/>
    <w:rsid w:val="00F050D6"/>
    <w:rsid w:val="00F07038"/>
    <w:rsid w:val="00F10579"/>
    <w:rsid w:val="00F10E9D"/>
    <w:rsid w:val="00F10F64"/>
    <w:rsid w:val="00F11883"/>
    <w:rsid w:val="00F140EE"/>
    <w:rsid w:val="00F15AF4"/>
    <w:rsid w:val="00F23508"/>
    <w:rsid w:val="00F247C4"/>
    <w:rsid w:val="00F271A2"/>
    <w:rsid w:val="00F323CB"/>
    <w:rsid w:val="00F32521"/>
    <w:rsid w:val="00F33FC3"/>
    <w:rsid w:val="00F3768E"/>
    <w:rsid w:val="00F4091B"/>
    <w:rsid w:val="00F40B2E"/>
    <w:rsid w:val="00F4140E"/>
    <w:rsid w:val="00F41866"/>
    <w:rsid w:val="00F52041"/>
    <w:rsid w:val="00F5363D"/>
    <w:rsid w:val="00F54AD4"/>
    <w:rsid w:val="00F57ABD"/>
    <w:rsid w:val="00F7100C"/>
    <w:rsid w:val="00F75E1B"/>
    <w:rsid w:val="00F765E5"/>
    <w:rsid w:val="00F7772A"/>
    <w:rsid w:val="00F87F76"/>
    <w:rsid w:val="00F9003F"/>
    <w:rsid w:val="00F9115E"/>
    <w:rsid w:val="00F94B93"/>
    <w:rsid w:val="00F95A19"/>
    <w:rsid w:val="00FA20B4"/>
    <w:rsid w:val="00FA4F28"/>
    <w:rsid w:val="00FA5137"/>
    <w:rsid w:val="00FA562D"/>
    <w:rsid w:val="00FA69C6"/>
    <w:rsid w:val="00FA77F9"/>
    <w:rsid w:val="00FB1BC8"/>
    <w:rsid w:val="00FB23C1"/>
    <w:rsid w:val="00FB35D1"/>
    <w:rsid w:val="00FC1D9B"/>
    <w:rsid w:val="00FC3BE0"/>
    <w:rsid w:val="00FC70DD"/>
    <w:rsid w:val="00FC78BF"/>
    <w:rsid w:val="00FD12A8"/>
    <w:rsid w:val="00FD1E17"/>
    <w:rsid w:val="00FD1F45"/>
    <w:rsid w:val="00FD26A0"/>
    <w:rsid w:val="00FD5A99"/>
    <w:rsid w:val="00FD5D0B"/>
    <w:rsid w:val="00FD7CCB"/>
    <w:rsid w:val="00FE1680"/>
    <w:rsid w:val="00FE5309"/>
    <w:rsid w:val="00FE5C2A"/>
    <w:rsid w:val="00FE7460"/>
    <w:rsid w:val="00FF30D5"/>
    <w:rsid w:val="00FF7B97"/>
    <w:rsid w:val="00FF7F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5F21A"/>
  <w15:docId w15:val="{7341790D-4124-4F3A-8662-7D662CD3D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223CF"/>
  </w:style>
  <w:style w:type="paragraph" w:styleId="Pealkiri1">
    <w:name w:val="heading 1"/>
    <w:basedOn w:val="Normaallaad"/>
    <w:link w:val="Pealkiri1Mrk"/>
    <w:uiPriority w:val="9"/>
    <w:qFormat/>
    <w:rsid w:val="009125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t-EE"/>
    </w:rPr>
  </w:style>
  <w:style w:type="paragraph" w:styleId="Pealkiri2">
    <w:name w:val="heading 2"/>
    <w:basedOn w:val="Normaallaad"/>
    <w:next w:val="Normaallaad"/>
    <w:link w:val="Pealkiri2Mrk"/>
    <w:uiPriority w:val="9"/>
    <w:semiHidden/>
    <w:unhideWhenUsed/>
    <w:qFormat/>
    <w:rsid w:val="001248B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semiHidden/>
    <w:unhideWhenUsed/>
    <w:qFormat/>
    <w:rsid w:val="0016514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Pealkiri4">
    <w:name w:val="heading 4"/>
    <w:basedOn w:val="Normaallaad"/>
    <w:next w:val="Normaallaad"/>
    <w:link w:val="Pealkiri4Mrk"/>
    <w:uiPriority w:val="9"/>
    <w:semiHidden/>
    <w:unhideWhenUsed/>
    <w:qFormat/>
    <w:rsid w:val="001E0D5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uiPriority w:val="99"/>
    <w:unhideWhenUsed/>
    <w:rsid w:val="001B42B1"/>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Vahedeta">
    <w:name w:val="No Spacing"/>
    <w:uiPriority w:val="1"/>
    <w:qFormat/>
    <w:rsid w:val="001B42B1"/>
    <w:pPr>
      <w:spacing w:after="0" w:line="240" w:lineRule="auto"/>
    </w:pPr>
    <w:rPr>
      <w:rFonts w:ascii="Times New Roman" w:eastAsia="Calibri" w:hAnsi="Times New Roman" w:cs="Times New Roman"/>
      <w:color w:val="00000A"/>
      <w:sz w:val="24"/>
    </w:rPr>
  </w:style>
  <w:style w:type="paragraph" w:styleId="Loendilik">
    <w:name w:val="List Paragraph"/>
    <w:basedOn w:val="Normaallaad"/>
    <w:uiPriority w:val="99"/>
    <w:qFormat/>
    <w:rsid w:val="00B85F10"/>
    <w:pPr>
      <w:ind w:left="720"/>
      <w:contextualSpacing/>
    </w:pPr>
  </w:style>
  <w:style w:type="paragraph" w:styleId="Redaktsioon">
    <w:name w:val="Revision"/>
    <w:hidden/>
    <w:uiPriority w:val="99"/>
    <w:semiHidden/>
    <w:rsid w:val="004C5CF4"/>
    <w:pPr>
      <w:spacing w:after="0" w:line="240" w:lineRule="auto"/>
    </w:pPr>
  </w:style>
  <w:style w:type="character" w:styleId="Kommentaariviide">
    <w:name w:val="annotation reference"/>
    <w:basedOn w:val="Liguvaikefont"/>
    <w:uiPriority w:val="99"/>
    <w:semiHidden/>
    <w:unhideWhenUsed/>
    <w:rsid w:val="000175CE"/>
    <w:rPr>
      <w:sz w:val="16"/>
      <w:szCs w:val="16"/>
    </w:rPr>
  </w:style>
  <w:style w:type="paragraph" w:styleId="Kommentaaritekst">
    <w:name w:val="annotation text"/>
    <w:basedOn w:val="Normaallaad"/>
    <w:link w:val="KommentaaritekstMrk"/>
    <w:uiPriority w:val="99"/>
    <w:unhideWhenUsed/>
    <w:rsid w:val="000175CE"/>
    <w:pPr>
      <w:spacing w:line="240" w:lineRule="auto"/>
    </w:pPr>
    <w:rPr>
      <w:sz w:val="20"/>
      <w:szCs w:val="20"/>
    </w:rPr>
  </w:style>
  <w:style w:type="character" w:customStyle="1" w:styleId="KommentaaritekstMrk">
    <w:name w:val="Kommentaari tekst Märk"/>
    <w:basedOn w:val="Liguvaikefont"/>
    <w:link w:val="Kommentaaritekst"/>
    <w:uiPriority w:val="99"/>
    <w:rsid w:val="000175CE"/>
    <w:rPr>
      <w:sz w:val="20"/>
      <w:szCs w:val="20"/>
    </w:rPr>
  </w:style>
  <w:style w:type="paragraph" w:styleId="Kommentaariteema">
    <w:name w:val="annotation subject"/>
    <w:basedOn w:val="Kommentaaritekst"/>
    <w:next w:val="Kommentaaritekst"/>
    <w:link w:val="KommentaariteemaMrk"/>
    <w:uiPriority w:val="99"/>
    <w:semiHidden/>
    <w:unhideWhenUsed/>
    <w:rsid w:val="000175CE"/>
    <w:rPr>
      <w:b/>
      <w:bCs/>
    </w:rPr>
  </w:style>
  <w:style w:type="character" w:customStyle="1" w:styleId="KommentaariteemaMrk">
    <w:name w:val="Kommentaari teema Märk"/>
    <w:basedOn w:val="KommentaaritekstMrk"/>
    <w:link w:val="Kommentaariteema"/>
    <w:uiPriority w:val="99"/>
    <w:semiHidden/>
    <w:rsid w:val="000175CE"/>
    <w:rPr>
      <w:b/>
      <w:bCs/>
      <w:sz w:val="20"/>
      <w:szCs w:val="20"/>
    </w:rPr>
  </w:style>
  <w:style w:type="character" w:styleId="Hperlink">
    <w:name w:val="Hyperlink"/>
    <w:uiPriority w:val="99"/>
    <w:unhideWhenUsed/>
    <w:rsid w:val="00FD1E17"/>
    <w:rPr>
      <w:rFonts w:cs="Times New Roman"/>
      <w:color w:val="0000FF"/>
      <w:u w:val="single"/>
    </w:rPr>
  </w:style>
  <w:style w:type="paragraph" w:customStyle="1" w:styleId="Default">
    <w:name w:val="Default"/>
    <w:rsid w:val="00FD1E1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KehatekstMrk">
    <w:name w:val="Kehatekst Märk"/>
    <w:link w:val="Kehatekst"/>
    <w:uiPriority w:val="99"/>
    <w:semiHidden/>
    <w:locked/>
    <w:rsid w:val="00FD1E17"/>
    <w:rPr>
      <w:rFonts w:ascii="Arial" w:hAnsi="Arial" w:cs="Arial"/>
      <w:sz w:val="24"/>
      <w:szCs w:val="24"/>
    </w:rPr>
  </w:style>
  <w:style w:type="paragraph" w:styleId="Kehatekst">
    <w:name w:val="Body Text"/>
    <w:basedOn w:val="Normaallaad"/>
    <w:link w:val="KehatekstMrk"/>
    <w:uiPriority w:val="99"/>
    <w:semiHidden/>
    <w:rsid w:val="00FD1E17"/>
    <w:pPr>
      <w:spacing w:after="0" w:line="240" w:lineRule="auto"/>
      <w:ind w:right="-850"/>
    </w:pPr>
    <w:rPr>
      <w:rFonts w:ascii="Arial" w:hAnsi="Arial" w:cs="Arial"/>
      <w:sz w:val="24"/>
      <w:szCs w:val="24"/>
    </w:rPr>
  </w:style>
  <w:style w:type="character" w:customStyle="1" w:styleId="KehatekstMrk1">
    <w:name w:val="Kehatekst Märk1"/>
    <w:basedOn w:val="Liguvaikefont"/>
    <w:uiPriority w:val="99"/>
    <w:semiHidden/>
    <w:rsid w:val="00FD1E17"/>
  </w:style>
  <w:style w:type="paragraph" w:styleId="Jutumullitekst">
    <w:name w:val="Balloon Text"/>
    <w:basedOn w:val="Normaallaad"/>
    <w:link w:val="JutumullitekstMrk"/>
    <w:uiPriority w:val="99"/>
    <w:semiHidden/>
    <w:unhideWhenUsed/>
    <w:rsid w:val="001E0C9B"/>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1E0C9B"/>
    <w:rPr>
      <w:rFonts w:ascii="Tahoma" w:hAnsi="Tahoma" w:cs="Tahoma"/>
      <w:sz w:val="16"/>
      <w:szCs w:val="16"/>
    </w:rPr>
  </w:style>
  <w:style w:type="character" w:customStyle="1" w:styleId="Pealkiri1Mrk">
    <w:name w:val="Pealkiri 1 Märk"/>
    <w:basedOn w:val="Liguvaikefont"/>
    <w:link w:val="Pealkiri1"/>
    <w:uiPriority w:val="9"/>
    <w:rsid w:val="00912577"/>
    <w:rPr>
      <w:rFonts w:ascii="Times New Roman" w:eastAsia="Times New Roman" w:hAnsi="Times New Roman" w:cs="Times New Roman"/>
      <w:b/>
      <w:bCs/>
      <w:kern w:val="36"/>
      <w:sz w:val="48"/>
      <w:szCs w:val="48"/>
      <w:lang w:eastAsia="et-EE"/>
    </w:rPr>
  </w:style>
  <w:style w:type="paragraph" w:styleId="Allmrkusetekst">
    <w:name w:val="footnote text"/>
    <w:basedOn w:val="Normaallaad"/>
    <w:link w:val="AllmrkusetekstMrk"/>
    <w:uiPriority w:val="99"/>
    <w:semiHidden/>
    <w:unhideWhenUsed/>
    <w:rsid w:val="00713A02"/>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713A02"/>
    <w:rPr>
      <w:sz w:val="20"/>
      <w:szCs w:val="20"/>
    </w:rPr>
  </w:style>
  <w:style w:type="character" w:styleId="Allmrkuseviide">
    <w:name w:val="footnote reference"/>
    <w:basedOn w:val="Liguvaikefont"/>
    <w:uiPriority w:val="99"/>
    <w:semiHidden/>
    <w:unhideWhenUsed/>
    <w:rsid w:val="00713A02"/>
    <w:rPr>
      <w:vertAlign w:val="superscript"/>
    </w:rPr>
  </w:style>
  <w:style w:type="character" w:styleId="Lahendamatamainimine">
    <w:name w:val="Unresolved Mention"/>
    <w:basedOn w:val="Liguvaikefont"/>
    <w:uiPriority w:val="99"/>
    <w:semiHidden/>
    <w:unhideWhenUsed/>
    <w:rsid w:val="00E91686"/>
    <w:rPr>
      <w:color w:val="605E5C"/>
      <w:shd w:val="clear" w:color="auto" w:fill="E1DFDD"/>
    </w:rPr>
  </w:style>
  <w:style w:type="paragraph" w:styleId="Pis">
    <w:name w:val="header"/>
    <w:basedOn w:val="Normaallaad"/>
    <w:link w:val="PisMrk"/>
    <w:uiPriority w:val="99"/>
    <w:unhideWhenUsed/>
    <w:rsid w:val="007C0FB0"/>
    <w:pPr>
      <w:tabs>
        <w:tab w:val="center" w:pos="4536"/>
        <w:tab w:val="right" w:pos="9072"/>
      </w:tabs>
      <w:spacing w:after="0" w:line="240" w:lineRule="auto"/>
    </w:pPr>
  </w:style>
  <w:style w:type="character" w:customStyle="1" w:styleId="PisMrk">
    <w:name w:val="Päis Märk"/>
    <w:basedOn w:val="Liguvaikefont"/>
    <w:link w:val="Pis"/>
    <w:uiPriority w:val="99"/>
    <w:rsid w:val="007C0FB0"/>
  </w:style>
  <w:style w:type="paragraph" w:styleId="Jalus">
    <w:name w:val="footer"/>
    <w:basedOn w:val="Normaallaad"/>
    <w:link w:val="JalusMrk"/>
    <w:uiPriority w:val="99"/>
    <w:unhideWhenUsed/>
    <w:rsid w:val="007C0FB0"/>
    <w:pPr>
      <w:tabs>
        <w:tab w:val="center" w:pos="4536"/>
        <w:tab w:val="right" w:pos="9072"/>
      </w:tabs>
      <w:spacing w:after="0" w:line="240" w:lineRule="auto"/>
    </w:pPr>
  </w:style>
  <w:style w:type="character" w:customStyle="1" w:styleId="JalusMrk">
    <w:name w:val="Jalus Märk"/>
    <w:basedOn w:val="Liguvaikefont"/>
    <w:link w:val="Jalus"/>
    <w:uiPriority w:val="99"/>
    <w:rsid w:val="007C0FB0"/>
  </w:style>
  <w:style w:type="character" w:customStyle="1" w:styleId="Pealkiri3Mrk">
    <w:name w:val="Pealkiri 3 Märk"/>
    <w:basedOn w:val="Liguvaikefont"/>
    <w:link w:val="Pealkiri3"/>
    <w:uiPriority w:val="9"/>
    <w:semiHidden/>
    <w:rsid w:val="00165142"/>
    <w:rPr>
      <w:rFonts w:asciiTheme="majorHAnsi" w:eastAsiaTheme="majorEastAsia" w:hAnsiTheme="majorHAnsi" w:cstheme="majorBidi"/>
      <w:color w:val="1F3763" w:themeColor="accent1" w:themeShade="7F"/>
      <w:sz w:val="24"/>
      <w:szCs w:val="24"/>
    </w:rPr>
  </w:style>
  <w:style w:type="character" w:customStyle="1" w:styleId="Pealkiri4Mrk">
    <w:name w:val="Pealkiri 4 Märk"/>
    <w:basedOn w:val="Liguvaikefont"/>
    <w:link w:val="Pealkiri4"/>
    <w:uiPriority w:val="9"/>
    <w:semiHidden/>
    <w:rsid w:val="001E0D56"/>
    <w:rPr>
      <w:rFonts w:asciiTheme="majorHAnsi" w:eastAsiaTheme="majorEastAsia" w:hAnsiTheme="majorHAnsi" w:cstheme="majorBidi"/>
      <w:i/>
      <w:iCs/>
      <w:color w:val="2F5496" w:themeColor="accent1" w:themeShade="BF"/>
    </w:rPr>
  </w:style>
  <w:style w:type="character" w:styleId="Klastatudhperlink">
    <w:name w:val="FollowedHyperlink"/>
    <w:basedOn w:val="Liguvaikefont"/>
    <w:uiPriority w:val="99"/>
    <w:semiHidden/>
    <w:unhideWhenUsed/>
    <w:rsid w:val="0012566A"/>
    <w:rPr>
      <w:color w:val="954F72" w:themeColor="followedHyperlink"/>
      <w:u w:val="single"/>
    </w:rPr>
  </w:style>
  <w:style w:type="character" w:customStyle="1" w:styleId="Pealkiri2Mrk">
    <w:name w:val="Pealkiri 2 Märk"/>
    <w:basedOn w:val="Liguvaikefont"/>
    <w:link w:val="Pealkiri2"/>
    <w:uiPriority w:val="9"/>
    <w:semiHidden/>
    <w:rsid w:val="001248B6"/>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48282">
      <w:bodyDiv w:val="1"/>
      <w:marLeft w:val="0"/>
      <w:marRight w:val="0"/>
      <w:marTop w:val="0"/>
      <w:marBottom w:val="0"/>
      <w:divBdr>
        <w:top w:val="none" w:sz="0" w:space="0" w:color="auto"/>
        <w:left w:val="none" w:sz="0" w:space="0" w:color="auto"/>
        <w:bottom w:val="none" w:sz="0" w:space="0" w:color="auto"/>
        <w:right w:val="none" w:sz="0" w:space="0" w:color="auto"/>
      </w:divBdr>
    </w:div>
    <w:div w:id="58093648">
      <w:bodyDiv w:val="1"/>
      <w:marLeft w:val="0"/>
      <w:marRight w:val="0"/>
      <w:marTop w:val="0"/>
      <w:marBottom w:val="0"/>
      <w:divBdr>
        <w:top w:val="none" w:sz="0" w:space="0" w:color="auto"/>
        <w:left w:val="none" w:sz="0" w:space="0" w:color="auto"/>
        <w:bottom w:val="none" w:sz="0" w:space="0" w:color="auto"/>
        <w:right w:val="none" w:sz="0" w:space="0" w:color="auto"/>
      </w:divBdr>
    </w:div>
    <w:div w:id="60183440">
      <w:bodyDiv w:val="1"/>
      <w:marLeft w:val="0"/>
      <w:marRight w:val="0"/>
      <w:marTop w:val="0"/>
      <w:marBottom w:val="0"/>
      <w:divBdr>
        <w:top w:val="none" w:sz="0" w:space="0" w:color="auto"/>
        <w:left w:val="none" w:sz="0" w:space="0" w:color="auto"/>
        <w:bottom w:val="none" w:sz="0" w:space="0" w:color="auto"/>
        <w:right w:val="none" w:sz="0" w:space="0" w:color="auto"/>
      </w:divBdr>
    </w:div>
    <w:div w:id="64501562">
      <w:bodyDiv w:val="1"/>
      <w:marLeft w:val="0"/>
      <w:marRight w:val="0"/>
      <w:marTop w:val="0"/>
      <w:marBottom w:val="0"/>
      <w:divBdr>
        <w:top w:val="none" w:sz="0" w:space="0" w:color="auto"/>
        <w:left w:val="none" w:sz="0" w:space="0" w:color="auto"/>
        <w:bottom w:val="none" w:sz="0" w:space="0" w:color="auto"/>
        <w:right w:val="none" w:sz="0" w:space="0" w:color="auto"/>
      </w:divBdr>
    </w:div>
    <w:div w:id="90930230">
      <w:bodyDiv w:val="1"/>
      <w:marLeft w:val="0"/>
      <w:marRight w:val="0"/>
      <w:marTop w:val="0"/>
      <w:marBottom w:val="0"/>
      <w:divBdr>
        <w:top w:val="none" w:sz="0" w:space="0" w:color="auto"/>
        <w:left w:val="none" w:sz="0" w:space="0" w:color="auto"/>
        <w:bottom w:val="none" w:sz="0" w:space="0" w:color="auto"/>
        <w:right w:val="none" w:sz="0" w:space="0" w:color="auto"/>
      </w:divBdr>
    </w:div>
    <w:div w:id="127475344">
      <w:bodyDiv w:val="1"/>
      <w:marLeft w:val="0"/>
      <w:marRight w:val="0"/>
      <w:marTop w:val="0"/>
      <w:marBottom w:val="0"/>
      <w:divBdr>
        <w:top w:val="none" w:sz="0" w:space="0" w:color="auto"/>
        <w:left w:val="none" w:sz="0" w:space="0" w:color="auto"/>
        <w:bottom w:val="none" w:sz="0" w:space="0" w:color="auto"/>
        <w:right w:val="none" w:sz="0" w:space="0" w:color="auto"/>
      </w:divBdr>
    </w:div>
    <w:div w:id="128328568">
      <w:bodyDiv w:val="1"/>
      <w:marLeft w:val="0"/>
      <w:marRight w:val="0"/>
      <w:marTop w:val="0"/>
      <w:marBottom w:val="0"/>
      <w:divBdr>
        <w:top w:val="none" w:sz="0" w:space="0" w:color="auto"/>
        <w:left w:val="none" w:sz="0" w:space="0" w:color="auto"/>
        <w:bottom w:val="none" w:sz="0" w:space="0" w:color="auto"/>
        <w:right w:val="none" w:sz="0" w:space="0" w:color="auto"/>
      </w:divBdr>
    </w:div>
    <w:div w:id="130026451">
      <w:bodyDiv w:val="1"/>
      <w:marLeft w:val="0"/>
      <w:marRight w:val="0"/>
      <w:marTop w:val="0"/>
      <w:marBottom w:val="0"/>
      <w:divBdr>
        <w:top w:val="none" w:sz="0" w:space="0" w:color="auto"/>
        <w:left w:val="none" w:sz="0" w:space="0" w:color="auto"/>
        <w:bottom w:val="none" w:sz="0" w:space="0" w:color="auto"/>
        <w:right w:val="none" w:sz="0" w:space="0" w:color="auto"/>
      </w:divBdr>
    </w:div>
    <w:div w:id="148206849">
      <w:bodyDiv w:val="1"/>
      <w:marLeft w:val="0"/>
      <w:marRight w:val="0"/>
      <w:marTop w:val="0"/>
      <w:marBottom w:val="0"/>
      <w:divBdr>
        <w:top w:val="none" w:sz="0" w:space="0" w:color="auto"/>
        <w:left w:val="none" w:sz="0" w:space="0" w:color="auto"/>
        <w:bottom w:val="none" w:sz="0" w:space="0" w:color="auto"/>
        <w:right w:val="none" w:sz="0" w:space="0" w:color="auto"/>
      </w:divBdr>
    </w:div>
    <w:div w:id="195703213">
      <w:bodyDiv w:val="1"/>
      <w:marLeft w:val="0"/>
      <w:marRight w:val="0"/>
      <w:marTop w:val="0"/>
      <w:marBottom w:val="0"/>
      <w:divBdr>
        <w:top w:val="none" w:sz="0" w:space="0" w:color="auto"/>
        <w:left w:val="none" w:sz="0" w:space="0" w:color="auto"/>
        <w:bottom w:val="none" w:sz="0" w:space="0" w:color="auto"/>
        <w:right w:val="none" w:sz="0" w:space="0" w:color="auto"/>
      </w:divBdr>
    </w:div>
    <w:div w:id="198127315">
      <w:bodyDiv w:val="1"/>
      <w:marLeft w:val="0"/>
      <w:marRight w:val="0"/>
      <w:marTop w:val="0"/>
      <w:marBottom w:val="0"/>
      <w:divBdr>
        <w:top w:val="none" w:sz="0" w:space="0" w:color="auto"/>
        <w:left w:val="none" w:sz="0" w:space="0" w:color="auto"/>
        <w:bottom w:val="none" w:sz="0" w:space="0" w:color="auto"/>
        <w:right w:val="none" w:sz="0" w:space="0" w:color="auto"/>
      </w:divBdr>
    </w:div>
    <w:div w:id="220752269">
      <w:bodyDiv w:val="1"/>
      <w:marLeft w:val="0"/>
      <w:marRight w:val="0"/>
      <w:marTop w:val="0"/>
      <w:marBottom w:val="0"/>
      <w:divBdr>
        <w:top w:val="none" w:sz="0" w:space="0" w:color="auto"/>
        <w:left w:val="none" w:sz="0" w:space="0" w:color="auto"/>
        <w:bottom w:val="none" w:sz="0" w:space="0" w:color="auto"/>
        <w:right w:val="none" w:sz="0" w:space="0" w:color="auto"/>
      </w:divBdr>
    </w:div>
    <w:div w:id="236475762">
      <w:bodyDiv w:val="1"/>
      <w:marLeft w:val="0"/>
      <w:marRight w:val="0"/>
      <w:marTop w:val="0"/>
      <w:marBottom w:val="0"/>
      <w:divBdr>
        <w:top w:val="none" w:sz="0" w:space="0" w:color="auto"/>
        <w:left w:val="none" w:sz="0" w:space="0" w:color="auto"/>
        <w:bottom w:val="none" w:sz="0" w:space="0" w:color="auto"/>
        <w:right w:val="none" w:sz="0" w:space="0" w:color="auto"/>
      </w:divBdr>
    </w:div>
    <w:div w:id="242573698">
      <w:bodyDiv w:val="1"/>
      <w:marLeft w:val="0"/>
      <w:marRight w:val="0"/>
      <w:marTop w:val="0"/>
      <w:marBottom w:val="0"/>
      <w:divBdr>
        <w:top w:val="none" w:sz="0" w:space="0" w:color="auto"/>
        <w:left w:val="none" w:sz="0" w:space="0" w:color="auto"/>
        <w:bottom w:val="none" w:sz="0" w:space="0" w:color="auto"/>
        <w:right w:val="none" w:sz="0" w:space="0" w:color="auto"/>
      </w:divBdr>
    </w:div>
    <w:div w:id="273169800">
      <w:bodyDiv w:val="1"/>
      <w:marLeft w:val="0"/>
      <w:marRight w:val="0"/>
      <w:marTop w:val="0"/>
      <w:marBottom w:val="0"/>
      <w:divBdr>
        <w:top w:val="none" w:sz="0" w:space="0" w:color="auto"/>
        <w:left w:val="none" w:sz="0" w:space="0" w:color="auto"/>
        <w:bottom w:val="none" w:sz="0" w:space="0" w:color="auto"/>
        <w:right w:val="none" w:sz="0" w:space="0" w:color="auto"/>
      </w:divBdr>
    </w:div>
    <w:div w:id="360592802">
      <w:bodyDiv w:val="1"/>
      <w:marLeft w:val="0"/>
      <w:marRight w:val="0"/>
      <w:marTop w:val="0"/>
      <w:marBottom w:val="0"/>
      <w:divBdr>
        <w:top w:val="none" w:sz="0" w:space="0" w:color="auto"/>
        <w:left w:val="none" w:sz="0" w:space="0" w:color="auto"/>
        <w:bottom w:val="none" w:sz="0" w:space="0" w:color="auto"/>
        <w:right w:val="none" w:sz="0" w:space="0" w:color="auto"/>
      </w:divBdr>
    </w:div>
    <w:div w:id="360937634">
      <w:bodyDiv w:val="1"/>
      <w:marLeft w:val="0"/>
      <w:marRight w:val="0"/>
      <w:marTop w:val="0"/>
      <w:marBottom w:val="0"/>
      <w:divBdr>
        <w:top w:val="none" w:sz="0" w:space="0" w:color="auto"/>
        <w:left w:val="none" w:sz="0" w:space="0" w:color="auto"/>
        <w:bottom w:val="none" w:sz="0" w:space="0" w:color="auto"/>
        <w:right w:val="none" w:sz="0" w:space="0" w:color="auto"/>
      </w:divBdr>
    </w:div>
    <w:div w:id="470247199">
      <w:bodyDiv w:val="1"/>
      <w:marLeft w:val="0"/>
      <w:marRight w:val="0"/>
      <w:marTop w:val="0"/>
      <w:marBottom w:val="0"/>
      <w:divBdr>
        <w:top w:val="none" w:sz="0" w:space="0" w:color="auto"/>
        <w:left w:val="none" w:sz="0" w:space="0" w:color="auto"/>
        <w:bottom w:val="none" w:sz="0" w:space="0" w:color="auto"/>
        <w:right w:val="none" w:sz="0" w:space="0" w:color="auto"/>
      </w:divBdr>
    </w:div>
    <w:div w:id="489060280">
      <w:bodyDiv w:val="1"/>
      <w:marLeft w:val="0"/>
      <w:marRight w:val="0"/>
      <w:marTop w:val="0"/>
      <w:marBottom w:val="0"/>
      <w:divBdr>
        <w:top w:val="none" w:sz="0" w:space="0" w:color="auto"/>
        <w:left w:val="none" w:sz="0" w:space="0" w:color="auto"/>
        <w:bottom w:val="none" w:sz="0" w:space="0" w:color="auto"/>
        <w:right w:val="none" w:sz="0" w:space="0" w:color="auto"/>
      </w:divBdr>
    </w:div>
    <w:div w:id="523176248">
      <w:bodyDiv w:val="1"/>
      <w:marLeft w:val="0"/>
      <w:marRight w:val="0"/>
      <w:marTop w:val="0"/>
      <w:marBottom w:val="0"/>
      <w:divBdr>
        <w:top w:val="none" w:sz="0" w:space="0" w:color="auto"/>
        <w:left w:val="none" w:sz="0" w:space="0" w:color="auto"/>
        <w:bottom w:val="none" w:sz="0" w:space="0" w:color="auto"/>
        <w:right w:val="none" w:sz="0" w:space="0" w:color="auto"/>
      </w:divBdr>
    </w:div>
    <w:div w:id="556862335">
      <w:bodyDiv w:val="1"/>
      <w:marLeft w:val="0"/>
      <w:marRight w:val="0"/>
      <w:marTop w:val="0"/>
      <w:marBottom w:val="0"/>
      <w:divBdr>
        <w:top w:val="none" w:sz="0" w:space="0" w:color="auto"/>
        <w:left w:val="none" w:sz="0" w:space="0" w:color="auto"/>
        <w:bottom w:val="none" w:sz="0" w:space="0" w:color="auto"/>
        <w:right w:val="none" w:sz="0" w:space="0" w:color="auto"/>
      </w:divBdr>
    </w:div>
    <w:div w:id="573586928">
      <w:bodyDiv w:val="1"/>
      <w:marLeft w:val="0"/>
      <w:marRight w:val="0"/>
      <w:marTop w:val="0"/>
      <w:marBottom w:val="0"/>
      <w:divBdr>
        <w:top w:val="none" w:sz="0" w:space="0" w:color="auto"/>
        <w:left w:val="none" w:sz="0" w:space="0" w:color="auto"/>
        <w:bottom w:val="none" w:sz="0" w:space="0" w:color="auto"/>
        <w:right w:val="none" w:sz="0" w:space="0" w:color="auto"/>
      </w:divBdr>
    </w:div>
    <w:div w:id="604581052">
      <w:bodyDiv w:val="1"/>
      <w:marLeft w:val="0"/>
      <w:marRight w:val="0"/>
      <w:marTop w:val="0"/>
      <w:marBottom w:val="0"/>
      <w:divBdr>
        <w:top w:val="none" w:sz="0" w:space="0" w:color="auto"/>
        <w:left w:val="none" w:sz="0" w:space="0" w:color="auto"/>
        <w:bottom w:val="none" w:sz="0" w:space="0" w:color="auto"/>
        <w:right w:val="none" w:sz="0" w:space="0" w:color="auto"/>
      </w:divBdr>
    </w:div>
    <w:div w:id="700711764">
      <w:bodyDiv w:val="1"/>
      <w:marLeft w:val="0"/>
      <w:marRight w:val="0"/>
      <w:marTop w:val="0"/>
      <w:marBottom w:val="0"/>
      <w:divBdr>
        <w:top w:val="none" w:sz="0" w:space="0" w:color="auto"/>
        <w:left w:val="none" w:sz="0" w:space="0" w:color="auto"/>
        <w:bottom w:val="none" w:sz="0" w:space="0" w:color="auto"/>
        <w:right w:val="none" w:sz="0" w:space="0" w:color="auto"/>
      </w:divBdr>
    </w:div>
    <w:div w:id="725765105">
      <w:bodyDiv w:val="1"/>
      <w:marLeft w:val="0"/>
      <w:marRight w:val="0"/>
      <w:marTop w:val="0"/>
      <w:marBottom w:val="0"/>
      <w:divBdr>
        <w:top w:val="none" w:sz="0" w:space="0" w:color="auto"/>
        <w:left w:val="none" w:sz="0" w:space="0" w:color="auto"/>
        <w:bottom w:val="none" w:sz="0" w:space="0" w:color="auto"/>
        <w:right w:val="none" w:sz="0" w:space="0" w:color="auto"/>
      </w:divBdr>
    </w:div>
    <w:div w:id="742142257">
      <w:bodyDiv w:val="1"/>
      <w:marLeft w:val="0"/>
      <w:marRight w:val="0"/>
      <w:marTop w:val="0"/>
      <w:marBottom w:val="0"/>
      <w:divBdr>
        <w:top w:val="none" w:sz="0" w:space="0" w:color="auto"/>
        <w:left w:val="none" w:sz="0" w:space="0" w:color="auto"/>
        <w:bottom w:val="none" w:sz="0" w:space="0" w:color="auto"/>
        <w:right w:val="none" w:sz="0" w:space="0" w:color="auto"/>
      </w:divBdr>
    </w:div>
    <w:div w:id="806238702">
      <w:bodyDiv w:val="1"/>
      <w:marLeft w:val="0"/>
      <w:marRight w:val="0"/>
      <w:marTop w:val="0"/>
      <w:marBottom w:val="0"/>
      <w:divBdr>
        <w:top w:val="none" w:sz="0" w:space="0" w:color="auto"/>
        <w:left w:val="none" w:sz="0" w:space="0" w:color="auto"/>
        <w:bottom w:val="none" w:sz="0" w:space="0" w:color="auto"/>
        <w:right w:val="none" w:sz="0" w:space="0" w:color="auto"/>
      </w:divBdr>
    </w:div>
    <w:div w:id="827982692">
      <w:bodyDiv w:val="1"/>
      <w:marLeft w:val="0"/>
      <w:marRight w:val="0"/>
      <w:marTop w:val="0"/>
      <w:marBottom w:val="0"/>
      <w:divBdr>
        <w:top w:val="none" w:sz="0" w:space="0" w:color="auto"/>
        <w:left w:val="none" w:sz="0" w:space="0" w:color="auto"/>
        <w:bottom w:val="none" w:sz="0" w:space="0" w:color="auto"/>
        <w:right w:val="none" w:sz="0" w:space="0" w:color="auto"/>
      </w:divBdr>
    </w:div>
    <w:div w:id="852034511">
      <w:bodyDiv w:val="1"/>
      <w:marLeft w:val="0"/>
      <w:marRight w:val="0"/>
      <w:marTop w:val="0"/>
      <w:marBottom w:val="0"/>
      <w:divBdr>
        <w:top w:val="none" w:sz="0" w:space="0" w:color="auto"/>
        <w:left w:val="none" w:sz="0" w:space="0" w:color="auto"/>
        <w:bottom w:val="none" w:sz="0" w:space="0" w:color="auto"/>
        <w:right w:val="none" w:sz="0" w:space="0" w:color="auto"/>
      </w:divBdr>
    </w:div>
    <w:div w:id="870344685">
      <w:bodyDiv w:val="1"/>
      <w:marLeft w:val="0"/>
      <w:marRight w:val="0"/>
      <w:marTop w:val="0"/>
      <w:marBottom w:val="0"/>
      <w:divBdr>
        <w:top w:val="none" w:sz="0" w:space="0" w:color="auto"/>
        <w:left w:val="none" w:sz="0" w:space="0" w:color="auto"/>
        <w:bottom w:val="none" w:sz="0" w:space="0" w:color="auto"/>
        <w:right w:val="none" w:sz="0" w:space="0" w:color="auto"/>
      </w:divBdr>
    </w:div>
    <w:div w:id="890843026">
      <w:bodyDiv w:val="1"/>
      <w:marLeft w:val="0"/>
      <w:marRight w:val="0"/>
      <w:marTop w:val="0"/>
      <w:marBottom w:val="0"/>
      <w:divBdr>
        <w:top w:val="none" w:sz="0" w:space="0" w:color="auto"/>
        <w:left w:val="none" w:sz="0" w:space="0" w:color="auto"/>
        <w:bottom w:val="none" w:sz="0" w:space="0" w:color="auto"/>
        <w:right w:val="none" w:sz="0" w:space="0" w:color="auto"/>
      </w:divBdr>
    </w:div>
    <w:div w:id="911159970">
      <w:bodyDiv w:val="1"/>
      <w:marLeft w:val="0"/>
      <w:marRight w:val="0"/>
      <w:marTop w:val="0"/>
      <w:marBottom w:val="0"/>
      <w:divBdr>
        <w:top w:val="none" w:sz="0" w:space="0" w:color="auto"/>
        <w:left w:val="none" w:sz="0" w:space="0" w:color="auto"/>
        <w:bottom w:val="none" w:sz="0" w:space="0" w:color="auto"/>
        <w:right w:val="none" w:sz="0" w:space="0" w:color="auto"/>
      </w:divBdr>
    </w:div>
    <w:div w:id="956175951">
      <w:bodyDiv w:val="1"/>
      <w:marLeft w:val="0"/>
      <w:marRight w:val="0"/>
      <w:marTop w:val="0"/>
      <w:marBottom w:val="0"/>
      <w:divBdr>
        <w:top w:val="none" w:sz="0" w:space="0" w:color="auto"/>
        <w:left w:val="none" w:sz="0" w:space="0" w:color="auto"/>
        <w:bottom w:val="none" w:sz="0" w:space="0" w:color="auto"/>
        <w:right w:val="none" w:sz="0" w:space="0" w:color="auto"/>
      </w:divBdr>
    </w:div>
    <w:div w:id="961419667">
      <w:bodyDiv w:val="1"/>
      <w:marLeft w:val="0"/>
      <w:marRight w:val="0"/>
      <w:marTop w:val="0"/>
      <w:marBottom w:val="0"/>
      <w:divBdr>
        <w:top w:val="none" w:sz="0" w:space="0" w:color="auto"/>
        <w:left w:val="none" w:sz="0" w:space="0" w:color="auto"/>
        <w:bottom w:val="none" w:sz="0" w:space="0" w:color="auto"/>
        <w:right w:val="none" w:sz="0" w:space="0" w:color="auto"/>
      </w:divBdr>
    </w:div>
    <w:div w:id="988703402">
      <w:bodyDiv w:val="1"/>
      <w:marLeft w:val="0"/>
      <w:marRight w:val="0"/>
      <w:marTop w:val="0"/>
      <w:marBottom w:val="0"/>
      <w:divBdr>
        <w:top w:val="none" w:sz="0" w:space="0" w:color="auto"/>
        <w:left w:val="none" w:sz="0" w:space="0" w:color="auto"/>
        <w:bottom w:val="none" w:sz="0" w:space="0" w:color="auto"/>
        <w:right w:val="none" w:sz="0" w:space="0" w:color="auto"/>
      </w:divBdr>
    </w:div>
    <w:div w:id="992870736">
      <w:bodyDiv w:val="1"/>
      <w:marLeft w:val="0"/>
      <w:marRight w:val="0"/>
      <w:marTop w:val="0"/>
      <w:marBottom w:val="0"/>
      <w:divBdr>
        <w:top w:val="none" w:sz="0" w:space="0" w:color="auto"/>
        <w:left w:val="none" w:sz="0" w:space="0" w:color="auto"/>
        <w:bottom w:val="none" w:sz="0" w:space="0" w:color="auto"/>
        <w:right w:val="none" w:sz="0" w:space="0" w:color="auto"/>
      </w:divBdr>
    </w:div>
    <w:div w:id="1030912637">
      <w:bodyDiv w:val="1"/>
      <w:marLeft w:val="0"/>
      <w:marRight w:val="0"/>
      <w:marTop w:val="0"/>
      <w:marBottom w:val="0"/>
      <w:divBdr>
        <w:top w:val="none" w:sz="0" w:space="0" w:color="auto"/>
        <w:left w:val="none" w:sz="0" w:space="0" w:color="auto"/>
        <w:bottom w:val="none" w:sz="0" w:space="0" w:color="auto"/>
        <w:right w:val="none" w:sz="0" w:space="0" w:color="auto"/>
      </w:divBdr>
    </w:div>
    <w:div w:id="1032001072">
      <w:bodyDiv w:val="1"/>
      <w:marLeft w:val="0"/>
      <w:marRight w:val="0"/>
      <w:marTop w:val="0"/>
      <w:marBottom w:val="0"/>
      <w:divBdr>
        <w:top w:val="none" w:sz="0" w:space="0" w:color="auto"/>
        <w:left w:val="none" w:sz="0" w:space="0" w:color="auto"/>
        <w:bottom w:val="none" w:sz="0" w:space="0" w:color="auto"/>
        <w:right w:val="none" w:sz="0" w:space="0" w:color="auto"/>
      </w:divBdr>
    </w:div>
    <w:div w:id="1068728021">
      <w:bodyDiv w:val="1"/>
      <w:marLeft w:val="0"/>
      <w:marRight w:val="0"/>
      <w:marTop w:val="0"/>
      <w:marBottom w:val="0"/>
      <w:divBdr>
        <w:top w:val="none" w:sz="0" w:space="0" w:color="auto"/>
        <w:left w:val="none" w:sz="0" w:space="0" w:color="auto"/>
        <w:bottom w:val="none" w:sz="0" w:space="0" w:color="auto"/>
        <w:right w:val="none" w:sz="0" w:space="0" w:color="auto"/>
      </w:divBdr>
    </w:div>
    <w:div w:id="1071654057">
      <w:bodyDiv w:val="1"/>
      <w:marLeft w:val="0"/>
      <w:marRight w:val="0"/>
      <w:marTop w:val="0"/>
      <w:marBottom w:val="0"/>
      <w:divBdr>
        <w:top w:val="none" w:sz="0" w:space="0" w:color="auto"/>
        <w:left w:val="none" w:sz="0" w:space="0" w:color="auto"/>
        <w:bottom w:val="none" w:sz="0" w:space="0" w:color="auto"/>
        <w:right w:val="none" w:sz="0" w:space="0" w:color="auto"/>
      </w:divBdr>
    </w:div>
    <w:div w:id="1089892253">
      <w:bodyDiv w:val="1"/>
      <w:marLeft w:val="0"/>
      <w:marRight w:val="0"/>
      <w:marTop w:val="0"/>
      <w:marBottom w:val="0"/>
      <w:divBdr>
        <w:top w:val="none" w:sz="0" w:space="0" w:color="auto"/>
        <w:left w:val="none" w:sz="0" w:space="0" w:color="auto"/>
        <w:bottom w:val="none" w:sz="0" w:space="0" w:color="auto"/>
        <w:right w:val="none" w:sz="0" w:space="0" w:color="auto"/>
      </w:divBdr>
    </w:div>
    <w:div w:id="1108542170">
      <w:bodyDiv w:val="1"/>
      <w:marLeft w:val="0"/>
      <w:marRight w:val="0"/>
      <w:marTop w:val="0"/>
      <w:marBottom w:val="0"/>
      <w:divBdr>
        <w:top w:val="none" w:sz="0" w:space="0" w:color="auto"/>
        <w:left w:val="none" w:sz="0" w:space="0" w:color="auto"/>
        <w:bottom w:val="none" w:sz="0" w:space="0" w:color="auto"/>
        <w:right w:val="none" w:sz="0" w:space="0" w:color="auto"/>
      </w:divBdr>
    </w:div>
    <w:div w:id="1127814989">
      <w:bodyDiv w:val="1"/>
      <w:marLeft w:val="0"/>
      <w:marRight w:val="0"/>
      <w:marTop w:val="0"/>
      <w:marBottom w:val="0"/>
      <w:divBdr>
        <w:top w:val="none" w:sz="0" w:space="0" w:color="auto"/>
        <w:left w:val="none" w:sz="0" w:space="0" w:color="auto"/>
        <w:bottom w:val="none" w:sz="0" w:space="0" w:color="auto"/>
        <w:right w:val="none" w:sz="0" w:space="0" w:color="auto"/>
      </w:divBdr>
    </w:div>
    <w:div w:id="1159619964">
      <w:bodyDiv w:val="1"/>
      <w:marLeft w:val="0"/>
      <w:marRight w:val="0"/>
      <w:marTop w:val="0"/>
      <w:marBottom w:val="0"/>
      <w:divBdr>
        <w:top w:val="none" w:sz="0" w:space="0" w:color="auto"/>
        <w:left w:val="none" w:sz="0" w:space="0" w:color="auto"/>
        <w:bottom w:val="none" w:sz="0" w:space="0" w:color="auto"/>
        <w:right w:val="none" w:sz="0" w:space="0" w:color="auto"/>
      </w:divBdr>
    </w:div>
    <w:div w:id="1209025670">
      <w:bodyDiv w:val="1"/>
      <w:marLeft w:val="0"/>
      <w:marRight w:val="0"/>
      <w:marTop w:val="0"/>
      <w:marBottom w:val="0"/>
      <w:divBdr>
        <w:top w:val="none" w:sz="0" w:space="0" w:color="auto"/>
        <w:left w:val="none" w:sz="0" w:space="0" w:color="auto"/>
        <w:bottom w:val="none" w:sz="0" w:space="0" w:color="auto"/>
        <w:right w:val="none" w:sz="0" w:space="0" w:color="auto"/>
      </w:divBdr>
    </w:div>
    <w:div w:id="1212612615">
      <w:bodyDiv w:val="1"/>
      <w:marLeft w:val="0"/>
      <w:marRight w:val="0"/>
      <w:marTop w:val="0"/>
      <w:marBottom w:val="0"/>
      <w:divBdr>
        <w:top w:val="none" w:sz="0" w:space="0" w:color="auto"/>
        <w:left w:val="none" w:sz="0" w:space="0" w:color="auto"/>
        <w:bottom w:val="none" w:sz="0" w:space="0" w:color="auto"/>
        <w:right w:val="none" w:sz="0" w:space="0" w:color="auto"/>
      </w:divBdr>
    </w:div>
    <w:div w:id="1272935902">
      <w:bodyDiv w:val="1"/>
      <w:marLeft w:val="0"/>
      <w:marRight w:val="0"/>
      <w:marTop w:val="0"/>
      <w:marBottom w:val="0"/>
      <w:divBdr>
        <w:top w:val="none" w:sz="0" w:space="0" w:color="auto"/>
        <w:left w:val="none" w:sz="0" w:space="0" w:color="auto"/>
        <w:bottom w:val="none" w:sz="0" w:space="0" w:color="auto"/>
        <w:right w:val="none" w:sz="0" w:space="0" w:color="auto"/>
      </w:divBdr>
    </w:div>
    <w:div w:id="1468277325">
      <w:bodyDiv w:val="1"/>
      <w:marLeft w:val="0"/>
      <w:marRight w:val="0"/>
      <w:marTop w:val="0"/>
      <w:marBottom w:val="0"/>
      <w:divBdr>
        <w:top w:val="none" w:sz="0" w:space="0" w:color="auto"/>
        <w:left w:val="none" w:sz="0" w:space="0" w:color="auto"/>
        <w:bottom w:val="none" w:sz="0" w:space="0" w:color="auto"/>
        <w:right w:val="none" w:sz="0" w:space="0" w:color="auto"/>
      </w:divBdr>
    </w:div>
    <w:div w:id="1468858911">
      <w:bodyDiv w:val="1"/>
      <w:marLeft w:val="0"/>
      <w:marRight w:val="0"/>
      <w:marTop w:val="0"/>
      <w:marBottom w:val="0"/>
      <w:divBdr>
        <w:top w:val="none" w:sz="0" w:space="0" w:color="auto"/>
        <w:left w:val="none" w:sz="0" w:space="0" w:color="auto"/>
        <w:bottom w:val="none" w:sz="0" w:space="0" w:color="auto"/>
        <w:right w:val="none" w:sz="0" w:space="0" w:color="auto"/>
      </w:divBdr>
    </w:div>
    <w:div w:id="1470901345">
      <w:bodyDiv w:val="1"/>
      <w:marLeft w:val="0"/>
      <w:marRight w:val="0"/>
      <w:marTop w:val="0"/>
      <w:marBottom w:val="0"/>
      <w:divBdr>
        <w:top w:val="none" w:sz="0" w:space="0" w:color="auto"/>
        <w:left w:val="none" w:sz="0" w:space="0" w:color="auto"/>
        <w:bottom w:val="none" w:sz="0" w:space="0" w:color="auto"/>
        <w:right w:val="none" w:sz="0" w:space="0" w:color="auto"/>
      </w:divBdr>
    </w:div>
    <w:div w:id="1491142288">
      <w:bodyDiv w:val="1"/>
      <w:marLeft w:val="0"/>
      <w:marRight w:val="0"/>
      <w:marTop w:val="0"/>
      <w:marBottom w:val="0"/>
      <w:divBdr>
        <w:top w:val="none" w:sz="0" w:space="0" w:color="auto"/>
        <w:left w:val="none" w:sz="0" w:space="0" w:color="auto"/>
        <w:bottom w:val="none" w:sz="0" w:space="0" w:color="auto"/>
        <w:right w:val="none" w:sz="0" w:space="0" w:color="auto"/>
      </w:divBdr>
    </w:div>
    <w:div w:id="1495104353">
      <w:bodyDiv w:val="1"/>
      <w:marLeft w:val="0"/>
      <w:marRight w:val="0"/>
      <w:marTop w:val="0"/>
      <w:marBottom w:val="0"/>
      <w:divBdr>
        <w:top w:val="none" w:sz="0" w:space="0" w:color="auto"/>
        <w:left w:val="none" w:sz="0" w:space="0" w:color="auto"/>
        <w:bottom w:val="none" w:sz="0" w:space="0" w:color="auto"/>
        <w:right w:val="none" w:sz="0" w:space="0" w:color="auto"/>
      </w:divBdr>
    </w:div>
    <w:div w:id="1510756241">
      <w:bodyDiv w:val="1"/>
      <w:marLeft w:val="0"/>
      <w:marRight w:val="0"/>
      <w:marTop w:val="0"/>
      <w:marBottom w:val="0"/>
      <w:divBdr>
        <w:top w:val="none" w:sz="0" w:space="0" w:color="auto"/>
        <w:left w:val="none" w:sz="0" w:space="0" w:color="auto"/>
        <w:bottom w:val="none" w:sz="0" w:space="0" w:color="auto"/>
        <w:right w:val="none" w:sz="0" w:space="0" w:color="auto"/>
      </w:divBdr>
    </w:div>
    <w:div w:id="1559629840">
      <w:bodyDiv w:val="1"/>
      <w:marLeft w:val="0"/>
      <w:marRight w:val="0"/>
      <w:marTop w:val="0"/>
      <w:marBottom w:val="0"/>
      <w:divBdr>
        <w:top w:val="none" w:sz="0" w:space="0" w:color="auto"/>
        <w:left w:val="none" w:sz="0" w:space="0" w:color="auto"/>
        <w:bottom w:val="none" w:sz="0" w:space="0" w:color="auto"/>
        <w:right w:val="none" w:sz="0" w:space="0" w:color="auto"/>
      </w:divBdr>
    </w:div>
    <w:div w:id="1612200152">
      <w:bodyDiv w:val="1"/>
      <w:marLeft w:val="0"/>
      <w:marRight w:val="0"/>
      <w:marTop w:val="0"/>
      <w:marBottom w:val="0"/>
      <w:divBdr>
        <w:top w:val="none" w:sz="0" w:space="0" w:color="auto"/>
        <w:left w:val="none" w:sz="0" w:space="0" w:color="auto"/>
        <w:bottom w:val="none" w:sz="0" w:space="0" w:color="auto"/>
        <w:right w:val="none" w:sz="0" w:space="0" w:color="auto"/>
      </w:divBdr>
    </w:div>
    <w:div w:id="1619332061">
      <w:bodyDiv w:val="1"/>
      <w:marLeft w:val="0"/>
      <w:marRight w:val="0"/>
      <w:marTop w:val="0"/>
      <w:marBottom w:val="0"/>
      <w:divBdr>
        <w:top w:val="none" w:sz="0" w:space="0" w:color="auto"/>
        <w:left w:val="none" w:sz="0" w:space="0" w:color="auto"/>
        <w:bottom w:val="none" w:sz="0" w:space="0" w:color="auto"/>
        <w:right w:val="none" w:sz="0" w:space="0" w:color="auto"/>
      </w:divBdr>
    </w:div>
    <w:div w:id="1628702046">
      <w:bodyDiv w:val="1"/>
      <w:marLeft w:val="0"/>
      <w:marRight w:val="0"/>
      <w:marTop w:val="0"/>
      <w:marBottom w:val="0"/>
      <w:divBdr>
        <w:top w:val="none" w:sz="0" w:space="0" w:color="auto"/>
        <w:left w:val="none" w:sz="0" w:space="0" w:color="auto"/>
        <w:bottom w:val="none" w:sz="0" w:space="0" w:color="auto"/>
        <w:right w:val="none" w:sz="0" w:space="0" w:color="auto"/>
      </w:divBdr>
    </w:div>
    <w:div w:id="1709449002">
      <w:bodyDiv w:val="1"/>
      <w:marLeft w:val="0"/>
      <w:marRight w:val="0"/>
      <w:marTop w:val="0"/>
      <w:marBottom w:val="0"/>
      <w:divBdr>
        <w:top w:val="none" w:sz="0" w:space="0" w:color="auto"/>
        <w:left w:val="none" w:sz="0" w:space="0" w:color="auto"/>
        <w:bottom w:val="none" w:sz="0" w:space="0" w:color="auto"/>
        <w:right w:val="none" w:sz="0" w:space="0" w:color="auto"/>
      </w:divBdr>
    </w:div>
    <w:div w:id="1710571070">
      <w:bodyDiv w:val="1"/>
      <w:marLeft w:val="0"/>
      <w:marRight w:val="0"/>
      <w:marTop w:val="0"/>
      <w:marBottom w:val="0"/>
      <w:divBdr>
        <w:top w:val="none" w:sz="0" w:space="0" w:color="auto"/>
        <w:left w:val="none" w:sz="0" w:space="0" w:color="auto"/>
        <w:bottom w:val="none" w:sz="0" w:space="0" w:color="auto"/>
        <w:right w:val="none" w:sz="0" w:space="0" w:color="auto"/>
      </w:divBdr>
    </w:div>
    <w:div w:id="1754812079">
      <w:bodyDiv w:val="1"/>
      <w:marLeft w:val="0"/>
      <w:marRight w:val="0"/>
      <w:marTop w:val="0"/>
      <w:marBottom w:val="0"/>
      <w:divBdr>
        <w:top w:val="none" w:sz="0" w:space="0" w:color="auto"/>
        <w:left w:val="none" w:sz="0" w:space="0" w:color="auto"/>
        <w:bottom w:val="none" w:sz="0" w:space="0" w:color="auto"/>
        <w:right w:val="none" w:sz="0" w:space="0" w:color="auto"/>
      </w:divBdr>
    </w:div>
    <w:div w:id="1786265968">
      <w:bodyDiv w:val="1"/>
      <w:marLeft w:val="0"/>
      <w:marRight w:val="0"/>
      <w:marTop w:val="0"/>
      <w:marBottom w:val="0"/>
      <w:divBdr>
        <w:top w:val="none" w:sz="0" w:space="0" w:color="auto"/>
        <w:left w:val="none" w:sz="0" w:space="0" w:color="auto"/>
        <w:bottom w:val="none" w:sz="0" w:space="0" w:color="auto"/>
        <w:right w:val="none" w:sz="0" w:space="0" w:color="auto"/>
      </w:divBdr>
    </w:div>
    <w:div w:id="1839230730">
      <w:bodyDiv w:val="1"/>
      <w:marLeft w:val="0"/>
      <w:marRight w:val="0"/>
      <w:marTop w:val="0"/>
      <w:marBottom w:val="0"/>
      <w:divBdr>
        <w:top w:val="none" w:sz="0" w:space="0" w:color="auto"/>
        <w:left w:val="none" w:sz="0" w:space="0" w:color="auto"/>
        <w:bottom w:val="none" w:sz="0" w:space="0" w:color="auto"/>
        <w:right w:val="none" w:sz="0" w:space="0" w:color="auto"/>
      </w:divBdr>
    </w:div>
    <w:div w:id="1852984362">
      <w:bodyDiv w:val="1"/>
      <w:marLeft w:val="0"/>
      <w:marRight w:val="0"/>
      <w:marTop w:val="0"/>
      <w:marBottom w:val="0"/>
      <w:divBdr>
        <w:top w:val="none" w:sz="0" w:space="0" w:color="auto"/>
        <w:left w:val="none" w:sz="0" w:space="0" w:color="auto"/>
        <w:bottom w:val="none" w:sz="0" w:space="0" w:color="auto"/>
        <w:right w:val="none" w:sz="0" w:space="0" w:color="auto"/>
      </w:divBdr>
    </w:div>
    <w:div w:id="1855150561">
      <w:bodyDiv w:val="1"/>
      <w:marLeft w:val="0"/>
      <w:marRight w:val="0"/>
      <w:marTop w:val="0"/>
      <w:marBottom w:val="0"/>
      <w:divBdr>
        <w:top w:val="none" w:sz="0" w:space="0" w:color="auto"/>
        <w:left w:val="none" w:sz="0" w:space="0" w:color="auto"/>
        <w:bottom w:val="none" w:sz="0" w:space="0" w:color="auto"/>
        <w:right w:val="none" w:sz="0" w:space="0" w:color="auto"/>
      </w:divBdr>
    </w:div>
    <w:div w:id="1856992418">
      <w:bodyDiv w:val="1"/>
      <w:marLeft w:val="0"/>
      <w:marRight w:val="0"/>
      <w:marTop w:val="0"/>
      <w:marBottom w:val="0"/>
      <w:divBdr>
        <w:top w:val="none" w:sz="0" w:space="0" w:color="auto"/>
        <w:left w:val="none" w:sz="0" w:space="0" w:color="auto"/>
        <w:bottom w:val="none" w:sz="0" w:space="0" w:color="auto"/>
        <w:right w:val="none" w:sz="0" w:space="0" w:color="auto"/>
      </w:divBdr>
    </w:div>
    <w:div w:id="1863012987">
      <w:bodyDiv w:val="1"/>
      <w:marLeft w:val="0"/>
      <w:marRight w:val="0"/>
      <w:marTop w:val="0"/>
      <w:marBottom w:val="0"/>
      <w:divBdr>
        <w:top w:val="none" w:sz="0" w:space="0" w:color="auto"/>
        <w:left w:val="none" w:sz="0" w:space="0" w:color="auto"/>
        <w:bottom w:val="none" w:sz="0" w:space="0" w:color="auto"/>
        <w:right w:val="none" w:sz="0" w:space="0" w:color="auto"/>
      </w:divBdr>
    </w:div>
    <w:div w:id="1881504333">
      <w:bodyDiv w:val="1"/>
      <w:marLeft w:val="0"/>
      <w:marRight w:val="0"/>
      <w:marTop w:val="0"/>
      <w:marBottom w:val="0"/>
      <w:divBdr>
        <w:top w:val="none" w:sz="0" w:space="0" w:color="auto"/>
        <w:left w:val="none" w:sz="0" w:space="0" w:color="auto"/>
        <w:bottom w:val="none" w:sz="0" w:space="0" w:color="auto"/>
        <w:right w:val="none" w:sz="0" w:space="0" w:color="auto"/>
      </w:divBdr>
    </w:div>
    <w:div w:id="1888562874">
      <w:bodyDiv w:val="1"/>
      <w:marLeft w:val="0"/>
      <w:marRight w:val="0"/>
      <w:marTop w:val="0"/>
      <w:marBottom w:val="0"/>
      <w:divBdr>
        <w:top w:val="none" w:sz="0" w:space="0" w:color="auto"/>
        <w:left w:val="none" w:sz="0" w:space="0" w:color="auto"/>
        <w:bottom w:val="none" w:sz="0" w:space="0" w:color="auto"/>
        <w:right w:val="none" w:sz="0" w:space="0" w:color="auto"/>
      </w:divBdr>
    </w:div>
    <w:div w:id="1903521711">
      <w:bodyDiv w:val="1"/>
      <w:marLeft w:val="0"/>
      <w:marRight w:val="0"/>
      <w:marTop w:val="0"/>
      <w:marBottom w:val="0"/>
      <w:divBdr>
        <w:top w:val="none" w:sz="0" w:space="0" w:color="auto"/>
        <w:left w:val="none" w:sz="0" w:space="0" w:color="auto"/>
        <w:bottom w:val="none" w:sz="0" w:space="0" w:color="auto"/>
        <w:right w:val="none" w:sz="0" w:space="0" w:color="auto"/>
      </w:divBdr>
    </w:div>
    <w:div w:id="1905294984">
      <w:bodyDiv w:val="1"/>
      <w:marLeft w:val="0"/>
      <w:marRight w:val="0"/>
      <w:marTop w:val="0"/>
      <w:marBottom w:val="0"/>
      <w:divBdr>
        <w:top w:val="none" w:sz="0" w:space="0" w:color="auto"/>
        <w:left w:val="none" w:sz="0" w:space="0" w:color="auto"/>
        <w:bottom w:val="none" w:sz="0" w:space="0" w:color="auto"/>
        <w:right w:val="none" w:sz="0" w:space="0" w:color="auto"/>
      </w:divBdr>
    </w:div>
    <w:div w:id="1929805723">
      <w:bodyDiv w:val="1"/>
      <w:marLeft w:val="0"/>
      <w:marRight w:val="0"/>
      <w:marTop w:val="0"/>
      <w:marBottom w:val="0"/>
      <w:divBdr>
        <w:top w:val="none" w:sz="0" w:space="0" w:color="auto"/>
        <w:left w:val="none" w:sz="0" w:space="0" w:color="auto"/>
        <w:bottom w:val="none" w:sz="0" w:space="0" w:color="auto"/>
        <w:right w:val="none" w:sz="0" w:space="0" w:color="auto"/>
      </w:divBdr>
    </w:div>
    <w:div w:id="1938707091">
      <w:bodyDiv w:val="1"/>
      <w:marLeft w:val="0"/>
      <w:marRight w:val="0"/>
      <w:marTop w:val="0"/>
      <w:marBottom w:val="0"/>
      <w:divBdr>
        <w:top w:val="none" w:sz="0" w:space="0" w:color="auto"/>
        <w:left w:val="none" w:sz="0" w:space="0" w:color="auto"/>
        <w:bottom w:val="none" w:sz="0" w:space="0" w:color="auto"/>
        <w:right w:val="none" w:sz="0" w:space="0" w:color="auto"/>
      </w:divBdr>
    </w:div>
    <w:div w:id="1971785509">
      <w:bodyDiv w:val="1"/>
      <w:marLeft w:val="0"/>
      <w:marRight w:val="0"/>
      <w:marTop w:val="0"/>
      <w:marBottom w:val="0"/>
      <w:divBdr>
        <w:top w:val="none" w:sz="0" w:space="0" w:color="auto"/>
        <w:left w:val="none" w:sz="0" w:space="0" w:color="auto"/>
        <w:bottom w:val="none" w:sz="0" w:space="0" w:color="auto"/>
        <w:right w:val="none" w:sz="0" w:space="0" w:color="auto"/>
      </w:divBdr>
    </w:div>
    <w:div w:id="2003701967">
      <w:bodyDiv w:val="1"/>
      <w:marLeft w:val="0"/>
      <w:marRight w:val="0"/>
      <w:marTop w:val="0"/>
      <w:marBottom w:val="0"/>
      <w:divBdr>
        <w:top w:val="none" w:sz="0" w:space="0" w:color="auto"/>
        <w:left w:val="none" w:sz="0" w:space="0" w:color="auto"/>
        <w:bottom w:val="none" w:sz="0" w:space="0" w:color="auto"/>
        <w:right w:val="none" w:sz="0" w:space="0" w:color="auto"/>
      </w:divBdr>
    </w:div>
    <w:div w:id="2071533239">
      <w:bodyDiv w:val="1"/>
      <w:marLeft w:val="0"/>
      <w:marRight w:val="0"/>
      <w:marTop w:val="0"/>
      <w:marBottom w:val="0"/>
      <w:divBdr>
        <w:top w:val="none" w:sz="0" w:space="0" w:color="auto"/>
        <w:left w:val="none" w:sz="0" w:space="0" w:color="auto"/>
        <w:bottom w:val="none" w:sz="0" w:space="0" w:color="auto"/>
        <w:right w:val="none" w:sz="0" w:space="0" w:color="auto"/>
      </w:divBdr>
    </w:div>
    <w:div w:id="2079597093">
      <w:bodyDiv w:val="1"/>
      <w:marLeft w:val="0"/>
      <w:marRight w:val="0"/>
      <w:marTop w:val="0"/>
      <w:marBottom w:val="0"/>
      <w:divBdr>
        <w:top w:val="none" w:sz="0" w:space="0" w:color="auto"/>
        <w:left w:val="none" w:sz="0" w:space="0" w:color="auto"/>
        <w:bottom w:val="none" w:sz="0" w:space="0" w:color="auto"/>
        <w:right w:val="none" w:sz="0" w:space="0" w:color="auto"/>
      </w:divBdr>
    </w:div>
    <w:div w:id="2098476601">
      <w:bodyDiv w:val="1"/>
      <w:marLeft w:val="0"/>
      <w:marRight w:val="0"/>
      <w:marTop w:val="0"/>
      <w:marBottom w:val="0"/>
      <w:divBdr>
        <w:top w:val="none" w:sz="0" w:space="0" w:color="auto"/>
        <w:left w:val="none" w:sz="0" w:space="0" w:color="auto"/>
        <w:bottom w:val="none" w:sz="0" w:space="0" w:color="auto"/>
        <w:right w:val="none" w:sz="0" w:space="0" w:color="auto"/>
      </w:divBdr>
    </w:div>
    <w:div w:id="212533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tat.ee/et/tarbijahinnaindeksi-kalkulaator"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89AD6-06ED-48BA-81B4-790C80735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33</Pages>
  <Words>12863</Words>
  <Characters>73325</Characters>
  <Application>Microsoft Office Word</Application>
  <DocSecurity>0</DocSecurity>
  <Lines>611</Lines>
  <Paragraphs>172</Paragraphs>
  <ScaleCrop>false</ScaleCrop>
  <HeadingPairs>
    <vt:vector size="6" baseType="variant">
      <vt:variant>
        <vt:lpstr>Title</vt:lpstr>
      </vt:variant>
      <vt:variant>
        <vt:i4>1</vt:i4>
      </vt:variant>
      <vt:variant>
        <vt:lpstr>Pealkiri</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86016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Odinets</dc:creator>
  <cp:keywords/>
  <dc:description/>
  <cp:lastModifiedBy>Maria Timofejeva</cp:lastModifiedBy>
  <cp:revision>4</cp:revision>
  <cp:lastPrinted>2023-12-15T15:33:00Z</cp:lastPrinted>
  <dcterms:created xsi:type="dcterms:W3CDTF">2026-02-19T08:23:00Z</dcterms:created>
  <dcterms:modified xsi:type="dcterms:W3CDTF">2026-02-20T14:22:00Z</dcterms:modified>
</cp:coreProperties>
</file>